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29" w:rsidRDefault="00AE6829" w:rsidP="00AE68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341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AC3410">
        <w:rPr>
          <w:rFonts w:ascii="Times New Roman" w:hAnsi="Times New Roman"/>
          <w:sz w:val="24"/>
          <w:szCs w:val="24"/>
        </w:rPr>
        <w:t xml:space="preserve">             </w:t>
      </w:r>
      <w:r w:rsidR="00AC3410" w:rsidRPr="000C2A0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0C2A0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AE6829" w:rsidRPr="00AE6829" w:rsidRDefault="00AE6829" w:rsidP="00AE682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29749D">
        <w:rPr>
          <w:rFonts w:ascii="Times New Roman" w:hAnsi="Times New Roman"/>
          <w:b/>
          <w:sz w:val="24"/>
          <w:szCs w:val="24"/>
        </w:rPr>
        <w:t>«УТВЕРЖДЕНО»</w:t>
      </w:r>
    </w:p>
    <w:p w:rsidR="00AE6829" w:rsidRPr="000C2A09" w:rsidRDefault="00AE6829" w:rsidP="00A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A09">
        <w:rPr>
          <w:rFonts w:ascii="Times New Roman" w:hAnsi="Times New Roman"/>
          <w:sz w:val="24"/>
          <w:szCs w:val="24"/>
        </w:rPr>
        <w:t xml:space="preserve"> Внеочередным Общим собранием </w:t>
      </w:r>
    </w:p>
    <w:p w:rsidR="00AE6829" w:rsidRPr="000C2A09" w:rsidRDefault="00AE6829" w:rsidP="00A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A09">
        <w:rPr>
          <w:rFonts w:ascii="Times New Roman" w:hAnsi="Times New Roman"/>
          <w:sz w:val="24"/>
          <w:szCs w:val="24"/>
        </w:rPr>
        <w:t>членов Некоммерческого партнерства</w:t>
      </w:r>
    </w:p>
    <w:p w:rsidR="00AE6829" w:rsidRPr="000C2A09" w:rsidRDefault="00AE6829" w:rsidP="00A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A09">
        <w:rPr>
          <w:rFonts w:ascii="Times New Roman" w:hAnsi="Times New Roman"/>
          <w:sz w:val="24"/>
          <w:szCs w:val="24"/>
        </w:rPr>
        <w:t xml:space="preserve"> “Архитекторы и инженеры Поволжья</w:t>
      </w:r>
    </w:p>
    <w:p w:rsidR="00AE6829" w:rsidRPr="000C2A09" w:rsidRDefault="00AE6829" w:rsidP="00A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A09">
        <w:rPr>
          <w:rFonts w:ascii="Times New Roman" w:hAnsi="Times New Roman"/>
          <w:sz w:val="24"/>
          <w:szCs w:val="24"/>
        </w:rPr>
        <w:t xml:space="preserve"> (саморегулируемая организация)”</w:t>
      </w:r>
    </w:p>
    <w:p w:rsidR="00AE6829" w:rsidRPr="000C2A09" w:rsidRDefault="00AE6829" w:rsidP="00AE682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C2A09">
        <w:rPr>
          <w:rFonts w:ascii="Times New Roman" w:hAnsi="Times New Roman"/>
          <w:sz w:val="24"/>
          <w:szCs w:val="24"/>
        </w:rPr>
        <w:t xml:space="preserve"> Протокол № 14 от 25 ноября 2011 года</w:t>
      </w:r>
    </w:p>
    <w:p w:rsidR="00AE6829" w:rsidRDefault="00AE6829" w:rsidP="00AE6829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AE6829" w:rsidRDefault="00AE6829" w:rsidP="00AE6829">
      <w:pPr>
        <w:pStyle w:val="2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Председатель </w:t>
      </w:r>
    </w:p>
    <w:p w:rsidR="00AE6829" w:rsidRDefault="00AE6829" w:rsidP="00AE6829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Внеочередного Общего собрания</w:t>
      </w:r>
    </w:p>
    <w:p w:rsidR="00AE6829" w:rsidRDefault="00AE6829" w:rsidP="00AE6829">
      <w:pPr>
        <w:pStyle w:val="2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__________________С.Л.Туманин</w:t>
      </w:r>
    </w:p>
    <w:p w:rsidR="00DA6329" w:rsidRPr="00DA6329" w:rsidRDefault="00DA6329" w:rsidP="00AE68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AC3410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</w:pPr>
      <w:r w:rsidRPr="00AC3410">
        <w:rPr>
          <w:rFonts w:ascii="Times New Roman" w:eastAsia="Times New Roman" w:hAnsi="Times New Roman"/>
          <w:b/>
          <w:bCs/>
          <w:caps/>
          <w:sz w:val="32"/>
          <w:szCs w:val="32"/>
          <w:lang w:eastAsia="ru-RU"/>
        </w:rPr>
        <w:t>Требования</w:t>
      </w:r>
    </w:p>
    <w:p w:rsidR="00DA6329" w:rsidRPr="00AC3410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3410">
        <w:rPr>
          <w:rFonts w:ascii="Times New Roman" w:eastAsia="Times New Roman" w:hAnsi="Times New Roman"/>
          <w:b/>
          <w:sz w:val="28"/>
          <w:szCs w:val="28"/>
          <w:lang w:eastAsia="ru-RU"/>
        </w:rPr>
        <w:t>к системе аттестации специалистов организаций – членов</w:t>
      </w:r>
      <w:r w:rsidR="00905A4B" w:rsidRPr="00AC3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C341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 w:rsidR="00F5377F" w:rsidRPr="00AC3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екоммерческого партнерства «Архитекторы и инженеры Поволжья </w:t>
      </w:r>
      <w:r w:rsidR="008713BE" w:rsidRPr="00AC3410">
        <w:rPr>
          <w:rFonts w:ascii="Times New Roman" w:eastAsia="Times New Roman" w:hAnsi="Times New Roman"/>
          <w:b/>
          <w:sz w:val="28"/>
          <w:szCs w:val="28"/>
          <w:lang w:eastAsia="ru-RU"/>
        </w:rPr>
        <w:t>(саморегулируемая организация)»</w:t>
      </w:r>
      <w:r w:rsidRPr="00AC34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выполняющих работы по подготовке проектной документации в отношении особо опасных и технически сложных объектов капитального строительства (кроме объектов использования атомной энергии) и подлежащих аттестации по правилам, установленным Федеральной службой по экологическому, технологическому и атомному надзору </w:t>
      </w: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3410" w:rsidRPr="00AC3410" w:rsidRDefault="00DA6329" w:rsidP="008713BE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C3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="00905A4B" w:rsidRPr="00AC3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Нижний Новгород </w:t>
      </w:r>
      <w:r w:rsidRPr="00AC341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DA6329" w:rsidRPr="00AC3410" w:rsidRDefault="00DA6329" w:rsidP="008713BE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smartTag w:uri="urn:schemas-microsoft-com:office:smarttags" w:element="metricconverter">
        <w:smartTagPr>
          <w:attr w:name="ProductID" w:val="2011 г"/>
        </w:smartTagPr>
        <w:r w:rsidRPr="00AC3410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2011 г</w:t>
        </w:r>
      </w:smartTag>
      <w:r w:rsidRPr="00AC3410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A6329" w:rsidRPr="008713BE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 Общие положения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 Настоящие Требования к системе аттестации руководителей и специалистов организаций, осуществляющих подготовку проектной документации для особо опасных и технически сложных объектов капитального строительства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(кроме объектов использования атомной энергии)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, подлежащих аттестации по правилам, устанавливаемым Федеральной службой по экологическому, технологическому и атомному надзору, применяемые в  Некоммерческом партнерстве «</w:t>
      </w:r>
      <w:r w:rsidR="00F33749"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рхитектор</w:t>
      </w:r>
      <w:r w:rsidR="00F33749"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</w:t>
      </w:r>
      <w:r w:rsidR="00F33749"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инженеры Поволжья (саморегулируемая организация)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(далее – Требования), являются обязательными условиями </w:t>
      </w:r>
      <w:r w:rsidR="00F33749"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Некоммерческого партнерства «Архитекторы и инженеры Поволжья (саморегулируемая организация)»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(далее – Партнерство) при выполнении работ по подготовке проектной документации, которые оказывают влияние на особо опасные и технически сложные объекты капитального строительства (кроме объектов использования атомной энергии).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2. Настоящие Требования разработаны в соответствии со следующими нормативными правовыми актами: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- Градостроительный кодекс Российской Федерации;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Федеральные законы: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21.07.97г. №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116-ФЗ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промышленной безопасности опасных производственных объектов»;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21.07.97г.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117-ФЗ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безопасности гидротехнических сооружений»;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10.01.02г.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7-ФЗ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охране окружающей среды»;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26.03.03г.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35-ФЗ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электроэнергетике».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Постановления Правительства РФ: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30.07.04г.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401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Федеральной службе по экологическому, технологическому и атомному надзору»;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24.03.11г.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207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строительства, оказывающим влияние на безопасность указанных объектов».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 Федеральной службы по экологическому, технологическому и атомному надзору: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от 29.01.</w:t>
      </w:r>
      <w:r w:rsidR="00F33749"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2007 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 37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порядке подготовки и аттестации работников организаций, поднадзорных Федеральной службы по экологическому, технологическому и атомному надзору» (далее – Приказ Ростехнадзора № 37);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05.03.08г.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 131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методических рекомендаций по осуществлению идентификации опасных производственных объектов»;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12.07.10г.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 591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организации работы аттестационных комиссий Федеральной службы по экологическому, технологическому и атомному надзору»</w:t>
      </w:r>
      <w:r w:rsidR="005E23D6"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5E23D6" w:rsidRPr="00AE6829" w:rsidRDefault="005E23D6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 Постановление Госгортехнадзора РФ:</w:t>
      </w:r>
    </w:p>
    <w:p w:rsidR="005E23D6" w:rsidRPr="00AE6829" w:rsidRDefault="005E23D6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18.10.2002 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61-А 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«Об утверждении Общих правил промышленной безопасности для организаций, осуществляющих деятельность в области промышленной безопасности опасных производственных объектов».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Приказы Министерства здравоохранения и социального развития РФ:</w:t>
      </w:r>
    </w:p>
    <w:p w:rsidR="00905A4B" w:rsidRPr="00AE6829" w:rsidRDefault="00905A4B" w:rsidP="00F5377F">
      <w:pPr>
        <w:spacing w:after="0" w:line="24" w:lineRule="atLeast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23.04.08г.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 188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архитектуры и градостроительной деятельности»;</w:t>
      </w:r>
    </w:p>
    <w:p w:rsidR="00FD0843" w:rsidRPr="00AE6829" w:rsidRDefault="00A95F65" w:rsidP="00F5377F">
      <w:pPr>
        <w:tabs>
          <w:tab w:val="left" w:pos="634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pacing w:val="60"/>
          <w:sz w:val="24"/>
          <w:szCs w:val="24"/>
          <w:lang w:eastAsia="ru-RU"/>
        </w:rPr>
        <w:t>3.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Настоящие</w:t>
      </w:r>
      <w:r w:rsidR="009E217F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</w:t>
      </w:r>
      <w:r w:rsidR="009E217F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217F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устанавливают  порядок  организации </w:t>
      </w:r>
      <w:r w:rsidR="00FD0843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217F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работы по</w:t>
      </w:r>
    </w:p>
    <w:p w:rsidR="00DA6329" w:rsidRPr="00AE6829" w:rsidRDefault="00FD0843" w:rsidP="00FD0843">
      <w:pPr>
        <w:spacing w:after="0" w:line="24" w:lineRule="atLeast"/>
        <w:ind w:firstLine="709"/>
        <w:jc w:val="both"/>
        <w:rPr>
          <w:rFonts w:ascii="Times New Roman" w:eastAsia="Times New Roman" w:hAnsi="Times New Roman"/>
          <w:spacing w:val="60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- подготовк</w:t>
      </w:r>
      <w:r w:rsidR="009E217F"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, переподготовк</w:t>
      </w:r>
      <w:r w:rsidR="009E217F"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аттестации руководителей и специалистов организаций в областях промышленной, экологической, энергетической безопасности, безопасности гидротехнических сооружений,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осуществляющих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проектирование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опасном производственном объекте; объекте энергетики; объекте, оказывающем негативное воздействие на окружающую среду; объекте, на котором эксплуатируются тепловые-, электроустановки и 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сети, гидротехнические сооружения;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экспертизу безопасности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(за исключением специалистов, осуществляющих экспертизу безопасности в области использования атомной энергии), в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целях:</w:t>
      </w:r>
    </w:p>
    <w:p w:rsidR="00DA6329" w:rsidRPr="00AE6829" w:rsidRDefault="00DA6329" w:rsidP="00F5377F">
      <w:pPr>
        <w:tabs>
          <w:tab w:val="left" w:pos="1418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– предупреждения причинения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 здоровью животных и растений, объектам культурного наследия (памятникам истории и культуры) народов Российской Федерации (далее – вред) вследствие недостатков работ, которые оказывают влияние на безопасность объектов капитального строительства и выполняются членами  Некоммерческо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партнерств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B3A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D5B3A" w:rsidRPr="00AE68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рхитектор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и инженер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>ы Поволжья (саморегулируемая организация)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» (далее –  НП </w:t>
      </w:r>
      <w:r w:rsidR="008D5B3A" w:rsidRPr="00AE68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АИ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8D5B3A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>(СРО)</w:t>
      </w:r>
      <w:r w:rsidR="008D5B3A" w:rsidRPr="00AE682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DA6329" w:rsidRPr="00AE6829" w:rsidRDefault="00DA6329" w:rsidP="00F5377F">
      <w:pPr>
        <w:tabs>
          <w:tab w:val="left" w:pos="1418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– защиты жизненно важных интересов личности и общества от аварий на особо опасных и технически сложных объектах, кроме объектов использования атомной энергии.</w:t>
      </w:r>
    </w:p>
    <w:p w:rsidR="00DA6329" w:rsidRPr="00AE6829" w:rsidRDefault="009C25D6" w:rsidP="00F5377F">
      <w:pPr>
        <w:tabs>
          <w:tab w:val="left" w:pos="1418"/>
        </w:tabs>
        <w:autoSpaceDE w:val="0"/>
        <w:autoSpaceDN w:val="0"/>
        <w:adjustRightInd w:val="0"/>
        <w:spacing w:after="0" w:line="24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. Настоящие Требования обязательны для исполнения организациями – членами 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НП 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АИ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П (СРО)»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юридическими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лицами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9B54A7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индивидуальными предпринимателями, выполняющими работы по подготовке проектной документации в отношении особо опасных и технически сложных объектов капитального строительства, кроме объектов использования атомной энергии.</w:t>
      </w:r>
    </w:p>
    <w:p w:rsidR="00DA6329" w:rsidRPr="00AE68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2. Требования к </w:t>
      </w:r>
      <w:r w:rsidR="00BE54E6" w:rsidRPr="00AE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предаттестационной </w:t>
      </w:r>
      <w:r w:rsidR="00BE54E6"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подготовке</w:t>
      </w:r>
      <w:r w:rsidR="0021566C"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специалистов по вопросам безопасности</w:t>
      </w:r>
    </w:p>
    <w:p w:rsidR="00DA6329" w:rsidRPr="00AE68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329" w:rsidRPr="00AE6829" w:rsidRDefault="00DA6329" w:rsidP="00DA632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2.1. Аттестации специалистов организаций – членов НП </w:t>
      </w:r>
      <w:r w:rsidR="007F780C" w:rsidRPr="00AE6829">
        <w:rPr>
          <w:rFonts w:ascii="Times New Roman" w:eastAsia="Times New Roman" w:hAnsi="Times New Roman"/>
          <w:sz w:val="24"/>
          <w:szCs w:val="24"/>
          <w:lang w:eastAsia="ru-RU"/>
        </w:rPr>
        <w:t>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вопросам промышленной, экологической и энергетической безопасности и безопасности гидротехнических сооружений 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правилам, установленным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Федеральной службой по экологическому, технологическому и атомному надзору (далее – аттестация), предшествует их подготовка по учебным программам, разработанным с учетом типовых программ, утверждаемых Федеральной службой по экологическому, технологическому и атомному надзору (далее – Ростехнадзор).</w:t>
      </w:r>
    </w:p>
    <w:p w:rsidR="00DA6329" w:rsidRPr="00AE6829" w:rsidRDefault="00DA6329" w:rsidP="00DA632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="0021566C" w:rsidRPr="00AE68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одготовка специалистов организаций – членов НП </w:t>
      </w:r>
      <w:r w:rsidR="007F780C" w:rsidRPr="00AE6829">
        <w:rPr>
          <w:rFonts w:ascii="Times New Roman" w:eastAsia="Times New Roman" w:hAnsi="Times New Roman"/>
          <w:sz w:val="24"/>
          <w:szCs w:val="24"/>
          <w:lang w:eastAsia="ru-RU"/>
        </w:rPr>
        <w:t>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объеме, соответствующем должностным обязанностям.</w:t>
      </w:r>
    </w:p>
    <w:p w:rsidR="00DA6329" w:rsidRPr="00AE6829" w:rsidRDefault="00DA6329" w:rsidP="00DA632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21566C" w:rsidRPr="00AE682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одготовка может проводиться как самой организацией – членом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, так и в специальном учебном центре,</w:t>
      </w:r>
      <w:r w:rsidRPr="00AE68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занимающемся  подготовкой специалистов.</w:t>
      </w:r>
    </w:p>
    <w:p w:rsidR="00DA6329" w:rsidRPr="00AE6829" w:rsidRDefault="00DA6329" w:rsidP="00DA632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2.4. Организации – члены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, осуществляющие подготовку, должны располагать в необходимом количестве соответствующими специалистами, для которых работа в данной организации является основной.</w:t>
      </w:r>
    </w:p>
    <w:p w:rsidR="00DA6329" w:rsidRPr="00AE6829" w:rsidRDefault="00DA6329" w:rsidP="00DA632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2.5. Учебные программы </w:t>
      </w:r>
      <w:r w:rsidR="00BE54E6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предаттестационной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подготовки, разработанные организациями – членами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, должны быть согласованы с Ростехнадзором или его территориальными органами.</w:t>
      </w:r>
    </w:p>
    <w:p w:rsidR="00DA6329" w:rsidRPr="00AE68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2.6. По окончании предаттестационной подготовки выдается документ, подтверждающий прохождение курса подготовки и получение допуска  к аттестации. </w:t>
      </w:r>
    </w:p>
    <w:p w:rsidR="00DA6329" w:rsidRPr="00AE68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329" w:rsidRPr="00AE68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 Требования к аттестации</w:t>
      </w:r>
    </w:p>
    <w:p w:rsidR="00DA6329" w:rsidRPr="00AE68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AE68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3.1. Аттестация проводится в отношении специалистов:</w:t>
      </w:r>
    </w:p>
    <w:p w:rsidR="00DA6329" w:rsidRPr="00AE6829" w:rsidRDefault="00F8698C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- разрабатывающих проектную, конструкторскую и иную документацию по следующим видам работ, связанных с эксплуатацией объекта: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1) технологические решения 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производственных зданий и сооружений и их комплексов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2) технологические решения объектов транспортного назначения и их комплексов (подъёмные сооружения, трубопроводный транспорт опасных веществ);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3) технологические решения гидротехнических сооружений и их комплексов;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4) технологические решения объектов сельскохозяйственного назначения и их комплексов (взрывоопасные объекты хранения и переработки растительного сырья);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5) технологические решения объектов нефтегазового назначения и их комплексов;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6) технологические решения объектов сбора, обработки, хранения, переработки и утилизации отходов и их комплексов;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7) технологические решения объектов очистных сооружений и их комплексов.</w:t>
      </w:r>
    </w:p>
    <w:p w:rsidR="00DA6329" w:rsidRPr="00AE6829" w:rsidRDefault="00F8698C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- разрабатывающих проектную документацию по следующим видам работ: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1)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архитектурных решений;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2) подготовка конструктивных решений 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3) подготовка проектов внутренних инженерных систем отопления, вентиляции, кондиционирования, противодымной вентиляции, теплоснабжения и холодоснабжения;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4) подготовка проектов внутренних систем газоснабжения;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5)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проектов наружных сетей теплоснабжения и их сооружений (в т.ч. встроенных тепловых пунктов);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6)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проектов наружных сетей электроснабжения и их сооружений;</w:t>
      </w: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7) подготовка проектов наружных сетей газоснабжения и их сооружений;</w:t>
      </w:r>
    </w:p>
    <w:p w:rsidR="00DA6329" w:rsidRPr="00AE68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A6329" w:rsidRPr="00AE6829" w:rsidRDefault="00DA6329" w:rsidP="00E417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8)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подготовка проектов мероприятий по охране окружающей среды.</w:t>
      </w:r>
    </w:p>
    <w:p w:rsidR="00DA6329" w:rsidRPr="00AE6829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AE6829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Аттестация проводится для категорий специалистов, замещающих должности, предусматривающие выполнение работ, в отношении которых осуществляется надзор Ростехнадзора. </w:t>
      </w:r>
    </w:p>
    <w:p w:rsidR="00DA6329" w:rsidRPr="00AE68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green"/>
          <w:lang w:eastAsia="ru-RU"/>
        </w:rPr>
      </w:pPr>
    </w:p>
    <w:p w:rsidR="00DA6329" w:rsidRPr="00AE6829" w:rsidRDefault="00DA6329" w:rsidP="00DA6329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3.2. Аттестация специалистов проводится в аттестационных комиссиях организаций – членов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, в которых работают аттестуемые, а также в аттестационных комиссиях Ростехнадзора (Центральная аттестационная комиссия, территориальные аттестационные комиссии).</w:t>
      </w:r>
    </w:p>
    <w:p w:rsidR="00853BA9" w:rsidRPr="00AE6829" w:rsidRDefault="00DA6329" w:rsidP="00DA63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3.2.1. В территориальных аттестационных комиссиях Ростехнадзора проходят аттестацию</w:t>
      </w:r>
      <w:r w:rsidR="00853BA9" w:rsidRPr="00AE6829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A6267" w:rsidRPr="00AE6829" w:rsidRDefault="007A6267" w:rsidP="00D52C54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853BA9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руководители и </w:t>
      </w: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аттестационных комиссий организаций</w:t>
      </w:r>
      <w:r w:rsidR="00D52C54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членов НП «АИП (СРО)»;</w:t>
      </w:r>
    </w:p>
    <w:p w:rsidR="00185B35" w:rsidRPr="00AE6829" w:rsidRDefault="00185B35" w:rsidP="00185B35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руководители организаций - членов НП «АИП (СРО)» </w:t>
      </w:r>
      <w:r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 их заместители, в должностные обязанности которых входят вопросы обеспечения безопасности работ</w:t>
      </w: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E25ED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численности работников менее 2000 человек</w:t>
      </w:r>
      <w:r w:rsidR="00DE25ED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7A6267" w:rsidRPr="00AE6829" w:rsidRDefault="002F2069" w:rsidP="00DA6329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D726CF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специалисты организаций</w:t>
      </w:r>
      <w:r w:rsidR="00D52C54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членов НП «АИП (СРО)»,</w:t>
      </w: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726CF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которых не были созданы аттестационные комиссии; </w:t>
      </w:r>
    </w:p>
    <w:p w:rsidR="00DA6329" w:rsidRPr="00AE6829" w:rsidRDefault="00DA6329" w:rsidP="00D726CF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3.2.2. </w:t>
      </w:r>
      <w:r w:rsidR="00C353F5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Центральной аттестационной комиссии Ростехнадзора проходят аттестацию:</w:t>
      </w:r>
    </w:p>
    <w:p w:rsidR="00C353F5" w:rsidRPr="00AE6829" w:rsidRDefault="00C353F5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- руководители организаци</w:t>
      </w:r>
      <w:r w:rsidR="00185B35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й</w:t>
      </w:r>
      <w:r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85B35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185B35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членов НП «АИП (СРО)» </w:t>
      </w:r>
      <w:r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их заместители, в должностные обязанности которых входят вопросы обеспечения безопасности работ </w:t>
      </w:r>
      <w:r w:rsidR="00DE25ED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(при</w:t>
      </w:r>
      <w:r w:rsidR="00185B35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численност</w:t>
      </w:r>
      <w:r w:rsidR="00DE25ED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и</w:t>
      </w:r>
      <w:r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185B35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работников </w:t>
      </w:r>
      <w:r w:rsidR="00DE25ED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более </w:t>
      </w:r>
      <w:r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2000 человек</w:t>
      </w:r>
      <w:r w:rsidR="00DE25ED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  <w:r w:rsidR="00D726CF" w:rsidRPr="00AE682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166B33" w:rsidRPr="00AE6829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 Аттестация специалистов </w:t>
      </w:r>
      <w:r w:rsidR="00F271EF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 безопасности </w:t>
      </w: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в объеме, соответствующем их должностным обязанностям.</w:t>
      </w:r>
      <w:r w:rsidR="00166B33"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02D5" w:rsidRPr="00AE6829" w:rsidRDefault="00166B33" w:rsidP="0092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="009202D5" w:rsidRPr="00AE6829">
        <w:rPr>
          <w:rFonts w:ascii="Times New Roman" w:hAnsi="Times New Roman"/>
          <w:sz w:val="24"/>
          <w:szCs w:val="24"/>
        </w:rPr>
        <w:t xml:space="preserve"> При аттестации по вопросам безопасности может проводиться проверка знаний:</w:t>
      </w:r>
    </w:p>
    <w:p w:rsidR="009202D5" w:rsidRPr="00AE6829" w:rsidRDefault="009202D5" w:rsidP="0092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829">
        <w:rPr>
          <w:rFonts w:ascii="Times New Roman" w:hAnsi="Times New Roman"/>
          <w:sz w:val="24"/>
          <w:szCs w:val="24"/>
        </w:rPr>
        <w:t xml:space="preserve">         А) общих требований промышленной безопасности;</w:t>
      </w:r>
    </w:p>
    <w:p w:rsidR="009202D5" w:rsidRPr="00AE6829" w:rsidRDefault="009202D5" w:rsidP="0092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829">
        <w:rPr>
          <w:rFonts w:ascii="Times New Roman" w:hAnsi="Times New Roman"/>
          <w:sz w:val="24"/>
          <w:szCs w:val="24"/>
        </w:rPr>
        <w:t xml:space="preserve">         Б) требований промышленной безопасности по специальным вопросам, отнесенным к компетенции аттестуемого;</w:t>
      </w:r>
    </w:p>
    <w:p w:rsidR="009202D5" w:rsidRPr="00AE6829" w:rsidRDefault="009202D5" w:rsidP="0092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829">
        <w:rPr>
          <w:rFonts w:ascii="Times New Roman" w:hAnsi="Times New Roman"/>
          <w:sz w:val="24"/>
          <w:szCs w:val="24"/>
        </w:rPr>
        <w:t xml:space="preserve">         В) требований экологической безопасности;</w:t>
      </w:r>
    </w:p>
    <w:p w:rsidR="009202D5" w:rsidRPr="00AE6829" w:rsidRDefault="009202D5" w:rsidP="0092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829">
        <w:rPr>
          <w:rFonts w:ascii="Times New Roman" w:hAnsi="Times New Roman"/>
          <w:sz w:val="24"/>
          <w:szCs w:val="24"/>
        </w:rPr>
        <w:t xml:space="preserve">         Г) требований энергетической безопасности;</w:t>
      </w:r>
    </w:p>
    <w:p w:rsidR="009202D5" w:rsidRPr="00AE6829" w:rsidRDefault="009202D5" w:rsidP="009202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6829">
        <w:rPr>
          <w:rFonts w:ascii="Times New Roman" w:hAnsi="Times New Roman"/>
          <w:sz w:val="24"/>
          <w:szCs w:val="24"/>
        </w:rPr>
        <w:t xml:space="preserve">         Д) требований безопасности гидротехнических сооружений;</w:t>
      </w:r>
    </w:p>
    <w:p w:rsidR="00DA6329" w:rsidRPr="00AE6829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202D5" w:rsidRPr="00AE682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. Первичная аттестация специалистов проводится в срок не более одного месяца:</w:t>
      </w:r>
    </w:p>
    <w:p w:rsidR="00DA6329" w:rsidRPr="00AE6829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 назначении на должность,  </w:t>
      </w:r>
    </w:p>
    <w:p w:rsidR="00DA6329" w:rsidRPr="00AE6829" w:rsidRDefault="00DA6329" w:rsidP="00DA632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переводе на другую работу, если при осуществлении  должностных обязанностей на этой работе требуется проведение аттестации;</w:t>
      </w:r>
    </w:p>
    <w:p w:rsidR="00DA6329" w:rsidRPr="00AE6829" w:rsidRDefault="00DA6329" w:rsidP="00DA632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переходе из одной организации в другую.</w:t>
      </w:r>
    </w:p>
    <w:p w:rsidR="00DA6329" w:rsidRPr="00AE6829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br/>
        <w:t>3.</w:t>
      </w:r>
      <w:r w:rsidR="009202D5" w:rsidRPr="00AE682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. Периодическая аттестация специалистов проводится не реже одного раза в пять лет.</w:t>
      </w:r>
    </w:p>
    <w:p w:rsidR="00DA6329" w:rsidRPr="00AE6829" w:rsidRDefault="00DA6329" w:rsidP="00DA632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9202D5" w:rsidRPr="00AE6829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. Внеочередная  аттестация в Центральной аттестационной комиссии Ростехнадзора проводится в отношении руководителя или специалистов организации – члена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, ответственных за подготовку проектной документации в отношении особо опасного и технически сложного объекта капитального строительства (кроме объектов использования атомной энергии), на котором произошли авария или несчастный случай со смертельным исходом;</w:t>
      </w:r>
    </w:p>
    <w:p w:rsidR="00DA6329" w:rsidRPr="00AE6829" w:rsidRDefault="00DA6329" w:rsidP="00DA6329">
      <w:pPr>
        <w:tabs>
          <w:tab w:val="left" w:pos="53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 w:rsidR="009202D5" w:rsidRPr="00AE682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F605C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Внеочередная проверка знаний нормативных правовых актов и нормативно-технических документов, устанавливающих требования безопасности по вопросам, отнесенным к компетенции руководителя организации и специалистов, проводится: </w:t>
      </w:r>
    </w:p>
    <w:p w:rsidR="00DA6329" w:rsidRPr="00AE6829" w:rsidRDefault="004D1400" w:rsidP="00DA632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–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ввода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действие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переработанных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нормативных правовых актов и нормативно-технических документов;</w:t>
      </w:r>
    </w:p>
    <w:p w:rsidR="00DA6329" w:rsidRPr="00AE6829" w:rsidRDefault="00DA6329" w:rsidP="00DA632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>– после внедрения новых (ранее не применяемых) технологий на объектах;</w:t>
      </w:r>
    </w:p>
    <w:p w:rsidR="00DA6329" w:rsidRPr="00AE6829" w:rsidRDefault="00DA6329" w:rsidP="00DA632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>– при перерыве в работе более одного года;</w:t>
      </w:r>
    </w:p>
    <w:p w:rsidR="00DA6329" w:rsidRPr="00AE6829" w:rsidRDefault="00DA6329" w:rsidP="00DA632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>– в</w:t>
      </w:r>
      <w:r w:rsidR="00506F00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случае </w:t>
      </w:r>
      <w:r w:rsidR="00506F00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совершения</w:t>
      </w:r>
      <w:r w:rsidR="00506F00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специалистами </w:t>
      </w:r>
      <w:r w:rsidR="00506F00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грубого</w:t>
      </w:r>
      <w:r w:rsidR="00506F00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нарушения </w:t>
      </w:r>
      <w:r w:rsidR="00506F00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требований технических регламентов в области промышленной безопасности;</w:t>
      </w:r>
    </w:p>
    <w:p w:rsidR="00DA6329" w:rsidRPr="00AE6829" w:rsidRDefault="00DA6329" w:rsidP="00DA632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– по предписанию должностного лица Ростехнадзора в случае установления недостаточного знания требований безопасности специалистами, аттестованными в аттестационных комиссиях организаций – членов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329" w:rsidRPr="00AE6829" w:rsidRDefault="00DA6329" w:rsidP="00DA6329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329" w:rsidRPr="00AE6829" w:rsidRDefault="00DA6329" w:rsidP="00DA6329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4. Аттестационная комиссия. </w:t>
      </w:r>
    </w:p>
    <w:p w:rsidR="00DA6329" w:rsidRPr="00AE6829" w:rsidRDefault="00DA6329" w:rsidP="00DA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329" w:rsidRPr="00AE6829" w:rsidRDefault="00DA6329" w:rsidP="00DA6329">
      <w:p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4.1. Аттестационная комиссия организации – члена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НП «АИП (СРО)» </w:t>
      </w:r>
      <w:r w:rsidRPr="00AE682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создается приказом (распоряжением) руководителя организации и формируется из числа руководителей и ответственных специалистов этой организации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, прошедших в территориальной аттестационной комиссии Ростехнадзора в обязательном порядке аттестацию в соответствующей области, указанной в </w:t>
      </w:r>
      <w:r w:rsidRPr="00AE6829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Приложении 1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329" w:rsidRPr="00AE6829" w:rsidRDefault="00DA6329" w:rsidP="00DA6329">
      <w:p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Минимальная численность аттестационной комиссии составляет пять человек.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Деятельность аттестационной  комиссии считается правомочной, если в принятии решения об аттестации участвовало не менее пяти человек – членов комиссии, включая ее председателя. </w:t>
      </w:r>
    </w:p>
    <w:p w:rsidR="00DA6329" w:rsidRPr="00AE6829" w:rsidRDefault="00DA6329" w:rsidP="00DA6329">
      <w:p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4.2. Необходимость участия в работе аттестационной комиссии представителей территориальных органов Ростехнадзора определяется территориальным органом надзора, если обязательное участие таких представителей не предусмотрено соответствующими нормативными правовыми актами.</w:t>
      </w:r>
    </w:p>
    <w:p w:rsidR="00DA6329" w:rsidRPr="00AE6829" w:rsidRDefault="00DA6329" w:rsidP="00DA6329">
      <w:p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4.3. Аттестационную комиссию возглавляет Председатель – один из руководителей организации – члена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329" w:rsidRPr="00AE68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4.4. Организация – член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НП «АИП (СРО)»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территориальным органом Ростехнадзора может не создавать аттестационную комиссию. В этом случае руководитель организации обязан обеспечить проведение аттестации специалистов в территориальной аттестационной комиссии Ростехнадзора, направив соответствующее обращение. (</w:t>
      </w:r>
      <w:r w:rsidRPr="00AE6829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1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.) </w:t>
      </w:r>
    </w:p>
    <w:p w:rsidR="00DA6329" w:rsidRPr="00AE6829" w:rsidRDefault="00DA6329" w:rsidP="00DA6329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highlight w:val="green"/>
          <w:lang w:eastAsia="ru-RU"/>
        </w:rPr>
      </w:pPr>
    </w:p>
    <w:p w:rsidR="00DA6329" w:rsidRPr="00AE6829" w:rsidRDefault="00DA6329" w:rsidP="00DA6329">
      <w:pPr>
        <w:tabs>
          <w:tab w:val="left" w:pos="1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5. Порядок проведения аттестации</w:t>
      </w:r>
    </w:p>
    <w:p w:rsidR="00DA6329" w:rsidRPr="00AE6829" w:rsidRDefault="00DA6329" w:rsidP="00DA6329">
      <w:p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AE6829" w:rsidRDefault="00DA6329" w:rsidP="00DA6329">
      <w:p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5.1. Работу по подготовке и организации проведения аттестации специалистов возглавляет руководитель организации – члена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A6329" w:rsidRPr="00AE6829" w:rsidRDefault="00DA6329" w:rsidP="00DA6329">
      <w:p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5.2. Аттестация  специалистов осуществляется по графику, утверждаемому руководителем организации и согласованному с территориальными органами Ростехнадзора.</w:t>
      </w:r>
    </w:p>
    <w:p w:rsidR="00DA6329" w:rsidRPr="00AE6829" w:rsidRDefault="00DA6329" w:rsidP="00DA6329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5.3. Перед проведением аттестации руководитель организации – члена </w:t>
      </w:r>
      <w:r w:rsidR="00027897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НП «АИП (СРО)»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должен издать приказ о создании аттестационной комиссии и проведении аттестации, в котором указываются:</w:t>
      </w:r>
    </w:p>
    <w:p w:rsidR="00DA6329" w:rsidRPr="00AE6829" w:rsidRDefault="00DA6329" w:rsidP="00DA6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>– сроки и место проведения аттестации специалистов;</w:t>
      </w:r>
    </w:p>
    <w:p w:rsidR="00DA6329" w:rsidRPr="00AE6829" w:rsidRDefault="00DA6329" w:rsidP="00DA6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>– список специалистов, подлежащих аттестации;</w:t>
      </w:r>
    </w:p>
    <w:p w:rsidR="00DA6329" w:rsidRPr="00AE6829" w:rsidRDefault="00DA6329" w:rsidP="00DA632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>– состав аттестационной комиссии.</w:t>
      </w:r>
    </w:p>
    <w:p w:rsidR="00DA6329" w:rsidRPr="00AE6829" w:rsidRDefault="00DA6329" w:rsidP="00DA632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5.4. Приказ о создании аттестационной комиссии и проведении аттестации доводится до сведения специалистов организации – члена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НП «АИП (СРО)»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в письменной форме не менее чем за 30 дней до проведения аттестации.</w:t>
      </w:r>
    </w:p>
    <w:p w:rsidR="00DA6329" w:rsidRPr="00AE6829" w:rsidRDefault="00DA6329" w:rsidP="00DA632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5.5. По итогам аттестации специалистов организации – члена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НП «АИП (СРО)»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аттестационная комиссия принимает решение: </w:t>
      </w:r>
    </w:p>
    <w:p w:rsidR="00DA6329" w:rsidRPr="00AE6829" w:rsidRDefault="00DA6329" w:rsidP="00DA632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>– о соответствии занимаемой должности;</w:t>
      </w:r>
    </w:p>
    <w:p w:rsidR="00DA6329" w:rsidRPr="00AE6829" w:rsidRDefault="00DA6329" w:rsidP="00DA632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ab/>
        <w:t>– о несоответствии занимаемой должности;</w:t>
      </w:r>
    </w:p>
    <w:p w:rsidR="00DA6329" w:rsidRPr="00AE6829" w:rsidRDefault="00BB5809" w:rsidP="00DA632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 xml:space="preserve">–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>о соответствии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занимаемой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должности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при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условии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A6329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выполнения рекомендаций аттестационной комиссии.</w:t>
      </w:r>
    </w:p>
    <w:p w:rsidR="00DA6329" w:rsidRPr="00AE6829" w:rsidRDefault="00DA6329" w:rsidP="00DA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5.6. Решение аттестационной комиссии об отказе в аттестации специалиста или работника принимается с обязательным указанием причин такого отказа.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br/>
        <w:t>Решение аттестационной комиссии может быть обжаловано в соответствии с законодательством Российской Федерации.</w:t>
      </w:r>
    </w:p>
    <w:p w:rsidR="00DA6329" w:rsidRPr="00AE6829" w:rsidRDefault="00DA6329" w:rsidP="00DA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5.7.  Специалисты, не прошедшие аттестацию, должны пройти ее повторно в сроки, установленные аттестационной комиссией. </w:t>
      </w:r>
    </w:p>
    <w:p w:rsidR="00DA6329" w:rsidRPr="00AE6829" w:rsidRDefault="00DA6329" w:rsidP="00DA6329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5.8. Решения, принятые аттестационной комиссией, фиксируются в протоколе. Форма и содержание протокола заседания аттестационной комиссии определены в соответствии с Приказом Ростехнадзора № 37 от 29 января 2007 года.  (</w:t>
      </w:r>
      <w:r w:rsidRPr="00AE6829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2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DA6329" w:rsidRPr="00AE6829" w:rsidRDefault="00DA6329" w:rsidP="00DA6329">
      <w:pPr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5.9. Специалисты, прошедшие аттестацию, получают выписку из протокола заседания аттестационной комиссии, удостоверение об аттестации, форма и содержание которого определены в соответствии с Приказом Ростехнадзора № 37 от 29 января 2007 года. (</w:t>
      </w:r>
      <w:r w:rsidRPr="00AE6829"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3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.)</w:t>
      </w:r>
    </w:p>
    <w:p w:rsidR="00DA6329" w:rsidRPr="00AE6829" w:rsidRDefault="00DA6329" w:rsidP="00DA6329">
      <w:pPr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5.10. Оформление и выдачу удостоверений об аттестации, а также ведение журнала учета выданных удостоверений об аттестации осуществляет секретарь аттестационной комиссии.</w:t>
      </w:r>
    </w:p>
    <w:p w:rsidR="00DA6329" w:rsidRPr="00AE6829" w:rsidRDefault="00DA6329" w:rsidP="00DA6329">
      <w:pPr>
        <w:tabs>
          <w:tab w:val="left" w:pos="8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5.11. В случае утери специалистом организации – члена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НП «АИП (СРО)»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удостоверения об аттестации на  основании его заявления аттестационная комиссия в месячный срок выдает дубликат документа, о чем производится соответствующая запись в журнале учета выдачи удостоверений об аттестации.</w:t>
      </w:r>
    </w:p>
    <w:p w:rsidR="00DA6329" w:rsidRPr="00AE6829" w:rsidRDefault="00DA6329" w:rsidP="00DA6329">
      <w:p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5.12. Ответственность за своевременное проведение аттестации несет руководитель организации – члена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A6329" w:rsidRPr="00AE6829" w:rsidRDefault="00DA6329" w:rsidP="00DA63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A6329" w:rsidRPr="00AE6829" w:rsidRDefault="00DA6329" w:rsidP="00DA63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DA6329" w:rsidRPr="00AE6829" w:rsidRDefault="00DA6329" w:rsidP="00DA632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AE6829" w:rsidRDefault="00DA6329" w:rsidP="00DA632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6.1. В трудовом договоре со специалистом  о назначении на должность, подлежащую аттестации,</w:t>
      </w:r>
      <w:r w:rsidRPr="00AE68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рекомендуется предусмотреть пункт об обязательном проведении указанной аттестации.</w:t>
      </w:r>
    </w:p>
    <w:p w:rsidR="00DA6329" w:rsidRPr="00AE6829" w:rsidRDefault="00DA6329" w:rsidP="00DA6329">
      <w:pPr>
        <w:tabs>
          <w:tab w:val="left" w:pos="4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6.2. Аттестация осуществляется по графику, утверждаемому руководителем организации – члена </w:t>
      </w:r>
      <w:r w:rsidR="00BF3F0B" w:rsidRPr="00AE6829">
        <w:rPr>
          <w:rFonts w:ascii="Times New Roman" w:eastAsia="Times New Roman" w:hAnsi="Times New Roman"/>
          <w:sz w:val="24"/>
          <w:szCs w:val="24"/>
          <w:lang w:eastAsia="ru-RU"/>
        </w:rPr>
        <w:t>НП «АИП (СРО)»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и согласованному с территориальным органом Ростехнадзора.</w:t>
      </w:r>
    </w:p>
    <w:p w:rsidR="00DA6329" w:rsidRPr="00AE6829" w:rsidRDefault="00DA6329" w:rsidP="00DA6329">
      <w:pPr>
        <w:tabs>
          <w:tab w:val="left" w:pos="6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>6.3. Аттестованные руководители и специалисты организаций – членов</w:t>
      </w:r>
      <w:r w:rsidR="00027897"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НП «АИП (СРО)» </w:t>
      </w: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t xml:space="preserve"> несут персональную ответственность за качество выполняемых ими работ по подготовке проектной документации в отношении особо опасных и технически сложных объектов капитального строительства (кроме объектов использования атомной энергии).  </w:t>
      </w: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6829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02789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1</w:t>
      </w: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027897">
        <w:rPr>
          <w:rFonts w:ascii="Times New Roman" w:eastAsia="Times New Roman" w:hAnsi="Times New Roman"/>
          <w:b/>
          <w:caps/>
          <w:lang w:eastAsia="ru-RU"/>
        </w:rPr>
        <w:t xml:space="preserve">Форма обращения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  <w:r w:rsidRPr="00027897">
        <w:rPr>
          <w:rFonts w:ascii="Times New Roman" w:eastAsia="Times New Roman" w:hAnsi="Times New Roman"/>
          <w:b/>
          <w:caps/>
          <w:lang w:eastAsia="ru-RU"/>
        </w:rPr>
        <w:t>в территориальную аттестационную комиссию РОСТЕХНАДЗОРА</w:t>
      </w: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aps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6329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027897">
        <w:rPr>
          <w:rFonts w:ascii="Times New Roman" w:eastAsia="Times New Roman" w:hAnsi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/>
      </w:tblPr>
      <w:tblGrid>
        <w:gridCol w:w="1061"/>
        <w:gridCol w:w="1858"/>
        <w:gridCol w:w="1000"/>
        <w:gridCol w:w="192"/>
        <w:gridCol w:w="1092"/>
        <w:gridCol w:w="326"/>
        <w:gridCol w:w="674"/>
        <w:gridCol w:w="460"/>
        <w:gridCol w:w="791"/>
        <w:gridCol w:w="484"/>
        <w:gridCol w:w="520"/>
        <w:gridCol w:w="996"/>
      </w:tblGrid>
      <w:tr w:rsidR="00DA6329" w:rsidRPr="0034628C" w:rsidTr="00BF3F0B"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DA6329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A63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      </w:t>
            </w: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DA6329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DA6329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329" w:rsidRPr="00DA6329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329" w:rsidRPr="00DA6329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329" w:rsidRPr="00DA6329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6329" w:rsidRPr="00DA6329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DA6329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trHeight w:val="52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документа, удостоверяющего личность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Занимаемая должность 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Название организации 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Штатная численность организации 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 организации 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организации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trHeight w:val="594"/>
        </w:trPr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Телефон, факс, E-mail 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Причина аттестации (первичная, периодическая, внеочередная)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 аттестуемого (когда и какие учебные заведения окончил, специальность и квалификация по диплому, номер диплома)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Сведения о предыдущей(их) аттестации(ях)</w:t>
            </w:r>
          </w:p>
        </w:tc>
        <w:tc>
          <w:tcPr>
            <w:tcW w:w="653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Области аттестации (с указанием </w:t>
            </w:r>
          </w:p>
        </w:tc>
        <w:tc>
          <w:tcPr>
            <w:tcW w:w="11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c>
          <w:tcPr>
            <w:tcW w:w="10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порядкового номера нормативного правового акта и нормативно-технического документа соответствующей области аттестации)</w:t>
            </w:r>
          </w:p>
        </w:tc>
        <w:tc>
          <w:tcPr>
            <w:tcW w:w="1192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Б.1...Б.12 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Г.1....Г.3 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4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t>     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aps/>
          <w:lang w:eastAsia="ru-RU"/>
        </w:rPr>
      </w:pPr>
      <w:r w:rsidRPr="00027897">
        <w:rPr>
          <w:rFonts w:ascii="Times New Roman" w:eastAsia="Times New Roman" w:hAnsi="Times New Roman"/>
          <w:b/>
          <w:bCs/>
          <w:color w:val="000080"/>
          <w:sz w:val="20"/>
          <w:szCs w:val="20"/>
          <w:lang w:eastAsia="ru-RU"/>
        </w:rPr>
        <w:br w:type="page"/>
      </w:r>
      <w:r w:rsidRPr="00027897">
        <w:rPr>
          <w:rFonts w:ascii="Times New Roman" w:eastAsia="Times New Roman" w:hAnsi="Times New Roman"/>
          <w:b/>
          <w:caps/>
          <w:lang w:eastAsia="ru-RU"/>
        </w:rPr>
        <w:lastRenderedPageBreak/>
        <w:t>Области проведения аттестации</w:t>
      </w:r>
      <w:r w:rsidRPr="00027897">
        <w:rPr>
          <w:rFonts w:ascii="Times New Roman" w:eastAsia="Times New Roman" w:hAnsi="Times New Roman"/>
          <w:caps/>
          <w:lang w:eastAsia="ru-RU"/>
        </w:rPr>
        <w:t xml:space="preserve"> (</w:t>
      </w:r>
      <w:r w:rsidRPr="00027897">
        <w:rPr>
          <w:rFonts w:ascii="Times New Roman" w:eastAsia="Times New Roman" w:hAnsi="Times New Roman"/>
          <w:i/>
          <w:lang w:eastAsia="ru-RU"/>
        </w:rPr>
        <w:t>нужное заполнить</w:t>
      </w:r>
      <w:r w:rsidRPr="00027897">
        <w:rPr>
          <w:rFonts w:ascii="Times New Roman" w:eastAsia="Times New Roman" w:hAnsi="Times New Roman"/>
          <w:caps/>
          <w:lang w:eastAsia="ru-RU"/>
        </w:rPr>
        <w:t xml:space="preserve">): </w:t>
      </w:r>
    </w:p>
    <w:tbl>
      <w:tblPr>
        <w:tblW w:w="0" w:type="auto"/>
        <w:tblInd w:w="-88" w:type="dxa"/>
        <w:tblCellMar>
          <w:left w:w="90" w:type="dxa"/>
          <w:right w:w="90" w:type="dxa"/>
        </w:tblCellMar>
        <w:tblLook w:val="0000"/>
      </w:tblPr>
      <w:tblGrid>
        <w:gridCol w:w="1143"/>
        <w:gridCol w:w="1209"/>
        <w:gridCol w:w="1209"/>
        <w:gridCol w:w="1209"/>
        <w:gridCol w:w="1167"/>
        <w:gridCol w:w="1169"/>
        <w:gridCol w:w="1169"/>
        <w:gridCol w:w="1170"/>
      </w:tblGrid>
      <w:tr w:rsidR="00DA6329" w:rsidRPr="0034628C" w:rsidTr="00BF3F0B">
        <w:trPr>
          <w:cantSplit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     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требования промышленной безопасности, установленные федеральными законами и иными нормативными правовыми актами Российской Федерации 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Б.9.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к подъемным сооружениям,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Специальные требования промышленной безопасности,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Б.10.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при транспортировании опасных веществ,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Б.1.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в химической, нефтехимической и нефтеперерабатывающей промышленности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Б.11.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на объектах хранения и переработки растительного сырья,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Б.2.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в нефтяной и газовой промышленности,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Б.12.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при ведении взрывных работ,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Б.3.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в металлургической промышленности,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экологической безопасности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Б.4.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в горнорудной промышленности,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энергетической безопасности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Б.5.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в угольной промышленности,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Г.1.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порядку работы в электроустановках потребителей,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Б.6.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по рациональному использованию и охране недр,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Г.2.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порядку работы на тепловых энергоустановках и тепловых сетях,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Б.7.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на объектах газораспределения и газопотребления,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Г.3.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к эксплуатации электрических станций и сетей,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A6329" w:rsidRPr="0034628C" w:rsidTr="00BF3F0B">
        <w:trPr>
          <w:cantSplit/>
        </w:trPr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Б.8.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промышленной безопасности к оборудованию, работающему под давлением,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Д.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Требования безопасности гидротехнических сооружений, установленные в соответствии с нормативными правовыми актами и нормативно-техническими документами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6329" w:rsidRPr="00DA6329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6329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789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2</w:t>
      </w: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897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ПРОТОКОЛА АТТЕСТАЦИОННОЙ КОМИССИИ</w:t>
      </w: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6329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(наименование аттестационной комиссии)</w:t>
      </w: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b/>
          <w:sz w:val="20"/>
          <w:szCs w:val="20"/>
          <w:lang w:eastAsia="ru-RU"/>
        </w:rPr>
        <w:t>П Р О Т О К О Л    №______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 xml:space="preserve">«_____»_____________ 20___ г. </w:t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г. </w:t>
      </w:r>
      <w:r w:rsidR="00027897">
        <w:rPr>
          <w:rFonts w:ascii="Times New Roman" w:eastAsia="Times New Roman" w:hAnsi="Times New Roman"/>
          <w:sz w:val="20"/>
          <w:szCs w:val="20"/>
          <w:lang w:eastAsia="ru-RU"/>
        </w:rPr>
        <w:t>Нижний Новгород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329" w:rsidRPr="00DA6329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_________________________________________________________________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(должность, фамилия, инициалы)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(должность, ФИО)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Проведена проверка знаний руководителей и специалистов___________________________________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(наименование организации)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в объеме, соответствующем должностным обязанностям.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А. </w:t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Проверка знаний общих требований промышленной безопасности, установленных федеральными законами и иными нормативными правовыми актами Российской Федерации.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Б. </w:t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Проверка знаний специальных требований промышленной безопасности, установленных в   нормативных правовых актах и нормативно-технических документах: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Б.1. Требования промышленной безопасности в химической, нефтехимической и нефтеперерабатывающей промышленности,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Б.2. Требования промышленной безопасности в нефтяной и газовой промышленности,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Б.3. Требования промышленной безопасности в металлургической промышленности,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Б.4. Требования промышленной безопасности в горнорудной промышленности,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Б.5. Требования промышленной безопасности в угольной промышленности,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Б.6. Требования по рациональному использованию и охране недр,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Б.7. Требования промышленной безопасности на объектах газораспределения и газопотребления,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Б.8. Требования промышленной безопасности к оборудованию, работающему под давлением,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 xml:space="preserve">Б.9. Требования промышленной безопасности к подъемным сооружениям, установленные в следующих </w:t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нормативных правовых актах и нормативно-технических документах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Б.10. Требования промышленной безопасности при транспортировании опасных веществ,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Б.11. Требования промышленной безопасности на взрывоопасных объектах хранения и переработки растительного сырья,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Б.12. Требования промышленной безопасности, относящиеся к взрывным работам, установленные в следующих нормативных правовых актах и нормативно-технических документах.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В. </w:t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Проверка знаний требований экологической безопасности, установленных федеральными законами  и иными нормативными правовыми актами Российской Федерации.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Г. </w:t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Проверка знаний требований энергетической безопасности, установленных в нормативных правовых актах и нормативно-технических документах: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Г.1. Требования к порядку работы в электроустановках потребителей,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Г.2. Требования к порядку работы на тепловых энергоустановках и тепловых сетях,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Г.3. Требования к эксплуатации электрических станций и сетей, установленные в следующих нормативных правовых актах и нормативно-технических документах;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Д. </w:t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Проверка знаний требований безопасности гидротехнических сооружений, установленных в следующих нормативных правовых актах и нормативно-технических документах.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2"/>
        <w:gridCol w:w="619"/>
        <w:gridCol w:w="1070"/>
        <w:gridCol w:w="1731"/>
        <w:gridCol w:w="719"/>
        <w:gridCol w:w="696"/>
        <w:gridCol w:w="697"/>
        <w:gridCol w:w="686"/>
        <w:gridCol w:w="706"/>
        <w:gridCol w:w="2730"/>
      </w:tblGrid>
      <w:tr w:rsidR="00DA6329" w:rsidRPr="0034628C" w:rsidTr="00BF3F0B">
        <w:trPr>
          <w:trHeight w:val="1150"/>
        </w:trPr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Причина проверки знаний</w:t>
            </w:r>
          </w:p>
        </w:tc>
        <w:tc>
          <w:tcPr>
            <w:tcW w:w="0" w:type="auto"/>
            <w:gridSpan w:val="5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Отметка о результатах проверки знаний (сдано/не сдано)</w:t>
            </w: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и дата приказа о прохождении аттестации</w:t>
            </w:r>
          </w:p>
        </w:tc>
      </w:tr>
      <w:tr w:rsidR="00DA6329" w:rsidRPr="0034628C" w:rsidTr="00BF3F0B">
        <w:trPr>
          <w:trHeight w:val="1150"/>
        </w:trPr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278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</w:t>
            </w:r>
          </w:p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DA6329" w:rsidRPr="00027897" w:rsidRDefault="00DA6329" w:rsidP="00DA63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Председатель  ____________________________   (                              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Члены комиссии: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 (                                         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 (                                         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  (                                         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027897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tabs>
          <w:tab w:val="left" w:pos="4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7897" w:rsidRDefault="00027897" w:rsidP="00DA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27897" w:rsidRDefault="00027897" w:rsidP="00DA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27897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>Приложение 3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27897">
        <w:rPr>
          <w:rFonts w:ascii="Times New Roman" w:eastAsia="Times New Roman" w:hAnsi="Times New Roman"/>
          <w:b/>
          <w:sz w:val="24"/>
          <w:szCs w:val="24"/>
          <w:lang w:eastAsia="ru-RU"/>
        </w:rPr>
        <w:t>ФОРМА УДОСТОВЕРЕНИЯ ОБ  АТТЕСТАЦИИ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sz w:val="24"/>
          <w:szCs w:val="24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lang w:eastAsia="ru-RU"/>
        </w:rPr>
      </w:pPr>
      <w:r w:rsidRPr="00027897">
        <w:rPr>
          <w:rFonts w:ascii="Times New Roman" w:eastAsia="Times New Roman" w:hAnsi="Times New Roman"/>
          <w:caps/>
          <w:lang w:eastAsia="ru-RU"/>
        </w:rPr>
        <w:t>Лицевая сторона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 xml:space="preserve">а) Удостоверение об аттестации в аттестационных комиссиях Ростехнадзора </w:t>
      </w:r>
      <w:r w:rsidRPr="00027897">
        <w:rPr>
          <w:rFonts w:ascii="Times New Roman" w:eastAsia="Times New Roman" w:hAnsi="Times New Roman"/>
          <w:lang w:eastAsia="ru-RU"/>
        </w:rPr>
        <w:tab/>
      </w:r>
      <w:r w:rsidRPr="00027897">
        <w:rPr>
          <w:rFonts w:ascii="Times New Roman" w:eastAsia="Times New Roman" w:hAnsi="Times New Roman"/>
          <w:lang w:eastAsia="ru-RU"/>
        </w:rPr>
        <w:tab/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 xml:space="preserve">б) Удостоверение об аттестации в аттестационных комиссиях организаций-членов </w:t>
      </w:r>
      <w:r w:rsidR="00BF3F0B" w:rsidRPr="00027897">
        <w:rPr>
          <w:rFonts w:ascii="Times New Roman" w:eastAsia="Times New Roman" w:hAnsi="Times New Roman"/>
          <w:sz w:val="24"/>
          <w:szCs w:val="24"/>
          <w:lang w:eastAsia="ru-RU"/>
        </w:rPr>
        <w:t xml:space="preserve">НП «АИП (СРО)»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___________________________________________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&lt;*&gt; Номер состоит из четырех групп знаков. Первая группа – код Центрального аппарата или территориального органа Ростехнадзора; вторая группа – две последние цифры года выдачи удостоверения; третья группа – номер протокола аттестации и четвертая группа – порядковый номер аттестуемого в протоколе аттестации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aps/>
          <w:lang w:eastAsia="ru-RU"/>
        </w:rPr>
      </w:pPr>
      <w:r w:rsidRPr="00027897">
        <w:rPr>
          <w:rFonts w:ascii="Times New Roman" w:eastAsia="Times New Roman" w:hAnsi="Times New Roman"/>
          <w:caps/>
          <w:lang w:eastAsia="ru-RU"/>
        </w:rPr>
        <w:t>Оборотная сторона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 xml:space="preserve">(отмечаются в правом поле знаком </w:t>
      </w:r>
      <w:r w:rsidRPr="00027897">
        <w:rPr>
          <w:rFonts w:ascii="Times New Roman" w:eastAsia="Times New Roman" w:hAnsi="Times New Roman"/>
          <w:b/>
          <w:i/>
          <w:iCs/>
          <w:lang w:eastAsia="ru-RU"/>
        </w:rPr>
        <w:t>V</w:t>
      </w:r>
      <w:r w:rsidRPr="00027897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Pr="00027897">
        <w:rPr>
          <w:rFonts w:ascii="Times New Roman" w:eastAsia="Times New Roman" w:hAnsi="Times New Roman"/>
          <w:lang w:eastAsia="ru-RU"/>
        </w:rPr>
        <w:t>нужные области аттестации)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b/>
          <w:lang w:eastAsia="ru-RU"/>
        </w:rPr>
        <w:t>Области аттестации</w:t>
      </w:r>
      <w:r w:rsidRPr="00027897">
        <w:rPr>
          <w:rFonts w:ascii="Times New Roman" w:eastAsia="Times New Roman" w:hAnsi="Times New Roman"/>
          <w:lang w:eastAsia="ru-RU"/>
        </w:rPr>
        <w:t>: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А</w:t>
      </w:r>
      <w:r w:rsidRPr="00027897">
        <w:rPr>
          <w:rFonts w:ascii="Times New Roman" w:eastAsia="Times New Roman" w:hAnsi="Times New Roman"/>
          <w:lang w:eastAsia="ru-RU"/>
        </w:rPr>
        <w:tab/>
        <w:t>Общие требования промышленной безопасности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</w:t>
      </w:r>
      <w:r w:rsidRPr="00027897">
        <w:rPr>
          <w:rFonts w:ascii="Times New Roman" w:eastAsia="Times New Roman" w:hAnsi="Times New Roman"/>
          <w:lang w:eastAsia="ru-RU"/>
        </w:rPr>
        <w:tab/>
        <w:t>Специальные требования промышленной безопасности: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Б1</w:t>
      </w:r>
      <w:r w:rsidRPr="00027897">
        <w:rPr>
          <w:rFonts w:ascii="Times New Roman" w:eastAsia="Times New Roman" w:hAnsi="Times New Roman"/>
          <w:lang w:eastAsia="ru-RU"/>
        </w:rPr>
        <w:tab/>
        <w:t xml:space="preserve">Химическая, нефтехимическая и нефтеперерабатывающая промышленность        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Б2</w:t>
      </w:r>
      <w:r w:rsidRPr="00027897">
        <w:rPr>
          <w:rFonts w:ascii="Times New Roman" w:eastAsia="Times New Roman" w:hAnsi="Times New Roman"/>
          <w:lang w:eastAsia="ru-RU"/>
        </w:rPr>
        <w:tab/>
        <w:t xml:space="preserve">Нефтяная и газовая  промышленность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Б3</w:t>
      </w:r>
      <w:r w:rsidRPr="00027897">
        <w:rPr>
          <w:rFonts w:ascii="Times New Roman" w:eastAsia="Times New Roman" w:hAnsi="Times New Roman"/>
          <w:lang w:eastAsia="ru-RU"/>
        </w:rPr>
        <w:tab/>
        <w:t xml:space="preserve">Металлургическая промышленность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Б4</w:t>
      </w:r>
      <w:r w:rsidRPr="00027897">
        <w:rPr>
          <w:rFonts w:ascii="Times New Roman" w:eastAsia="Times New Roman" w:hAnsi="Times New Roman"/>
          <w:lang w:eastAsia="ru-RU"/>
        </w:rPr>
        <w:tab/>
        <w:t xml:space="preserve">Горнорудная промышленность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Б5</w:t>
      </w:r>
      <w:r w:rsidRPr="00027897">
        <w:rPr>
          <w:rFonts w:ascii="Times New Roman" w:eastAsia="Times New Roman" w:hAnsi="Times New Roman"/>
          <w:lang w:eastAsia="ru-RU"/>
        </w:rPr>
        <w:tab/>
        <w:t xml:space="preserve">Угольная промышленность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Б6</w:t>
      </w:r>
      <w:r w:rsidRPr="00027897">
        <w:rPr>
          <w:rFonts w:ascii="Times New Roman" w:eastAsia="Times New Roman" w:hAnsi="Times New Roman"/>
          <w:lang w:eastAsia="ru-RU"/>
        </w:rPr>
        <w:tab/>
        <w:t xml:space="preserve">Рациональное использование и охрана  недр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Б7</w:t>
      </w:r>
      <w:r w:rsidRPr="00027897">
        <w:rPr>
          <w:rFonts w:ascii="Times New Roman" w:eastAsia="Times New Roman" w:hAnsi="Times New Roman"/>
          <w:lang w:eastAsia="ru-RU"/>
        </w:rPr>
        <w:tab/>
        <w:t xml:space="preserve">Объекты газораспределения и газопотребления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Б8</w:t>
      </w:r>
      <w:r w:rsidRPr="00027897">
        <w:rPr>
          <w:rFonts w:ascii="Times New Roman" w:eastAsia="Times New Roman" w:hAnsi="Times New Roman"/>
          <w:lang w:eastAsia="ru-RU"/>
        </w:rPr>
        <w:tab/>
        <w:t xml:space="preserve">Оборудование, работающее под давлением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Б9</w:t>
      </w:r>
      <w:r w:rsidRPr="00027897">
        <w:rPr>
          <w:rFonts w:ascii="Times New Roman" w:eastAsia="Times New Roman" w:hAnsi="Times New Roman"/>
          <w:lang w:eastAsia="ru-RU"/>
        </w:rPr>
        <w:tab/>
        <w:t xml:space="preserve">Подъемные сооружения         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Б10</w:t>
      </w:r>
      <w:r w:rsidRPr="00027897">
        <w:rPr>
          <w:rFonts w:ascii="Times New Roman" w:eastAsia="Times New Roman" w:hAnsi="Times New Roman"/>
          <w:lang w:eastAsia="ru-RU"/>
        </w:rPr>
        <w:tab/>
        <w:t xml:space="preserve">Транспортирование опасных веществ      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Б11</w:t>
      </w:r>
      <w:r w:rsidRPr="00027897">
        <w:rPr>
          <w:rFonts w:ascii="Times New Roman" w:eastAsia="Times New Roman" w:hAnsi="Times New Roman"/>
          <w:lang w:eastAsia="ru-RU"/>
        </w:rPr>
        <w:tab/>
        <w:t xml:space="preserve">Объекты хранения и переработки растительного сырья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Б12</w:t>
      </w:r>
      <w:r w:rsidRPr="00027897">
        <w:rPr>
          <w:rFonts w:ascii="Times New Roman" w:eastAsia="Times New Roman" w:hAnsi="Times New Roman"/>
          <w:lang w:eastAsia="ru-RU"/>
        </w:rPr>
        <w:tab/>
        <w:t xml:space="preserve">Взрывные работы       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br/>
        <w:t>В</w:t>
      </w:r>
      <w:r w:rsidRPr="00027897">
        <w:rPr>
          <w:rFonts w:ascii="Times New Roman" w:eastAsia="Times New Roman" w:hAnsi="Times New Roman"/>
          <w:lang w:eastAsia="ru-RU"/>
        </w:rPr>
        <w:tab/>
        <w:t xml:space="preserve">Экологическая безопасность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Г</w:t>
      </w:r>
      <w:r w:rsidRPr="00027897">
        <w:rPr>
          <w:rFonts w:ascii="Times New Roman" w:eastAsia="Times New Roman" w:hAnsi="Times New Roman"/>
          <w:lang w:eastAsia="ru-RU"/>
        </w:rPr>
        <w:tab/>
        <w:t>Энергетическая  безопасность: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Г1</w:t>
      </w:r>
      <w:r w:rsidRPr="00027897">
        <w:rPr>
          <w:rFonts w:ascii="Times New Roman" w:eastAsia="Times New Roman" w:hAnsi="Times New Roman"/>
          <w:lang w:eastAsia="ru-RU"/>
        </w:rPr>
        <w:tab/>
        <w:t xml:space="preserve">Электроустановки  потребителей                 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Г2</w:t>
      </w:r>
      <w:r w:rsidRPr="00027897">
        <w:rPr>
          <w:rFonts w:ascii="Times New Roman" w:eastAsia="Times New Roman" w:hAnsi="Times New Roman"/>
          <w:lang w:eastAsia="ru-RU"/>
        </w:rPr>
        <w:tab/>
        <w:t xml:space="preserve">Тепловые энергоустановки и тепловые сети                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Г3</w:t>
      </w:r>
      <w:r w:rsidRPr="00027897">
        <w:rPr>
          <w:rFonts w:ascii="Times New Roman" w:eastAsia="Times New Roman" w:hAnsi="Times New Roman"/>
          <w:lang w:eastAsia="ru-RU"/>
        </w:rPr>
        <w:tab/>
        <w:t xml:space="preserve">Электрические станции и сети                  </w:t>
      </w: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DA6329" w:rsidRPr="00027897" w:rsidRDefault="00DA6329" w:rsidP="00DA63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27897">
        <w:rPr>
          <w:rFonts w:ascii="Times New Roman" w:eastAsia="Times New Roman" w:hAnsi="Times New Roman"/>
          <w:lang w:eastAsia="ru-RU"/>
        </w:rPr>
        <w:t>Д</w:t>
      </w:r>
      <w:r w:rsidRPr="00027897">
        <w:rPr>
          <w:rFonts w:ascii="Times New Roman" w:eastAsia="Times New Roman" w:hAnsi="Times New Roman"/>
          <w:lang w:eastAsia="ru-RU"/>
        </w:rPr>
        <w:tab/>
        <w:t xml:space="preserve">Гидротехнические сооружения                  </w:t>
      </w:r>
    </w:p>
    <w:p w:rsidR="00DA6329" w:rsidRPr="00027897" w:rsidRDefault="00DA6329" w:rsidP="00DA6329">
      <w:pPr>
        <w:rPr>
          <w:rFonts w:ascii="Times New Roman" w:hAnsi="Times New Roman"/>
        </w:rPr>
      </w:pPr>
    </w:p>
    <w:p w:rsidR="008F0762" w:rsidRPr="00027897" w:rsidRDefault="008F0762">
      <w:pPr>
        <w:rPr>
          <w:rFonts w:ascii="Times New Roman" w:hAnsi="Times New Roman"/>
        </w:rPr>
      </w:pPr>
    </w:p>
    <w:sectPr w:rsidR="008F0762" w:rsidRPr="00027897" w:rsidSect="00BF3F0B">
      <w:footerReference w:type="even" r:id="rId6"/>
      <w:footerReference w:type="default" r:id="rId7"/>
      <w:pgSz w:w="11909" w:h="16834"/>
      <w:pgMar w:top="851" w:right="851" w:bottom="567" w:left="1134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A1" w:rsidRDefault="00EF2DA1">
      <w:pPr>
        <w:spacing w:after="0" w:line="240" w:lineRule="auto"/>
      </w:pPr>
      <w:r>
        <w:separator/>
      </w:r>
    </w:p>
  </w:endnote>
  <w:endnote w:type="continuationSeparator" w:id="0">
    <w:p w:rsidR="00EF2DA1" w:rsidRDefault="00EF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0B" w:rsidRDefault="0055434A" w:rsidP="00BF3F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3F0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3F0B" w:rsidRDefault="00BF3F0B" w:rsidP="00BF3F0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0B" w:rsidRDefault="0055434A" w:rsidP="00BF3F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3F0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829">
      <w:rPr>
        <w:rStyle w:val="a5"/>
        <w:noProof/>
      </w:rPr>
      <w:t>2</w:t>
    </w:r>
    <w:r>
      <w:rPr>
        <w:rStyle w:val="a5"/>
      </w:rPr>
      <w:fldChar w:fldCharType="end"/>
    </w:r>
  </w:p>
  <w:p w:rsidR="00BF3F0B" w:rsidRDefault="00BF3F0B" w:rsidP="00BF3F0B">
    <w:pPr>
      <w:pStyle w:val="Style3"/>
      <w:widowControl/>
      <w:ind w:right="360"/>
      <w:jc w:val="right"/>
      <w:rPr>
        <w:rStyle w:val="FontStyle13"/>
        <w:rFonts w:cs="Lucida Sans Unicode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A1" w:rsidRDefault="00EF2DA1">
      <w:pPr>
        <w:spacing w:after="0" w:line="240" w:lineRule="auto"/>
      </w:pPr>
      <w:r>
        <w:separator/>
      </w:r>
    </w:p>
  </w:footnote>
  <w:footnote w:type="continuationSeparator" w:id="0">
    <w:p w:rsidR="00EF2DA1" w:rsidRDefault="00EF2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329"/>
    <w:rsid w:val="00027897"/>
    <w:rsid w:val="00033BCE"/>
    <w:rsid w:val="00097661"/>
    <w:rsid w:val="000B764C"/>
    <w:rsid w:val="00143C0A"/>
    <w:rsid w:val="00166B33"/>
    <w:rsid w:val="00185B35"/>
    <w:rsid w:val="001972A6"/>
    <w:rsid w:val="001C0D29"/>
    <w:rsid w:val="0021566C"/>
    <w:rsid w:val="002F2069"/>
    <w:rsid w:val="0034628C"/>
    <w:rsid w:val="003C18A2"/>
    <w:rsid w:val="00411C3D"/>
    <w:rsid w:val="00423692"/>
    <w:rsid w:val="0044081D"/>
    <w:rsid w:val="004D1400"/>
    <w:rsid w:val="004F4532"/>
    <w:rsid w:val="00506F00"/>
    <w:rsid w:val="00514B7A"/>
    <w:rsid w:val="0055434A"/>
    <w:rsid w:val="00560B84"/>
    <w:rsid w:val="005A26D1"/>
    <w:rsid w:val="005E23D6"/>
    <w:rsid w:val="007A6267"/>
    <w:rsid w:val="007F5373"/>
    <w:rsid w:val="007F605C"/>
    <w:rsid w:val="007F780C"/>
    <w:rsid w:val="00853BA9"/>
    <w:rsid w:val="00866290"/>
    <w:rsid w:val="008713BE"/>
    <w:rsid w:val="008D5B3A"/>
    <w:rsid w:val="008F0762"/>
    <w:rsid w:val="00905A4B"/>
    <w:rsid w:val="009202D5"/>
    <w:rsid w:val="009337E8"/>
    <w:rsid w:val="009B54A7"/>
    <w:rsid w:val="009C25D6"/>
    <w:rsid w:val="009E217F"/>
    <w:rsid w:val="00A15DA0"/>
    <w:rsid w:val="00A5674E"/>
    <w:rsid w:val="00A95F65"/>
    <w:rsid w:val="00AC3410"/>
    <w:rsid w:val="00AE6829"/>
    <w:rsid w:val="00BB5809"/>
    <w:rsid w:val="00BC185F"/>
    <w:rsid w:val="00BE54E6"/>
    <w:rsid w:val="00BF3F0B"/>
    <w:rsid w:val="00C353F5"/>
    <w:rsid w:val="00CA7B11"/>
    <w:rsid w:val="00D23B54"/>
    <w:rsid w:val="00D33948"/>
    <w:rsid w:val="00D52C54"/>
    <w:rsid w:val="00D726CF"/>
    <w:rsid w:val="00DA6329"/>
    <w:rsid w:val="00DE25ED"/>
    <w:rsid w:val="00E4170B"/>
    <w:rsid w:val="00ED509A"/>
    <w:rsid w:val="00EF2DA1"/>
    <w:rsid w:val="00F017AE"/>
    <w:rsid w:val="00F271EF"/>
    <w:rsid w:val="00F33749"/>
    <w:rsid w:val="00F5377F"/>
    <w:rsid w:val="00F8698C"/>
    <w:rsid w:val="00FD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semiHidden/>
    <w:unhideWhenUsed/>
    <w:qFormat/>
    <w:rsid w:val="00AE68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A63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A6329"/>
  </w:style>
  <w:style w:type="paragraph" w:customStyle="1" w:styleId="Style3">
    <w:name w:val="Style3"/>
    <w:basedOn w:val="a"/>
    <w:uiPriority w:val="99"/>
    <w:rsid w:val="00DA6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A6329"/>
    <w:rPr>
      <w:rFonts w:ascii="Lucida Sans Unicode" w:hAnsi="Lucida Sans Unicode"/>
      <w:sz w:val="18"/>
    </w:rPr>
  </w:style>
  <w:style w:type="character" w:styleId="a5">
    <w:name w:val="page number"/>
    <w:basedOn w:val="a0"/>
    <w:rsid w:val="00DA6329"/>
  </w:style>
  <w:style w:type="character" w:customStyle="1" w:styleId="20">
    <w:name w:val="Заголовок 2 Знак"/>
    <w:basedOn w:val="a0"/>
    <w:link w:val="2"/>
    <w:semiHidden/>
    <w:rsid w:val="00AE6829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4145</Words>
  <Characters>23630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3</cp:revision>
  <dcterms:created xsi:type="dcterms:W3CDTF">2011-11-29T05:32:00Z</dcterms:created>
  <dcterms:modified xsi:type="dcterms:W3CDTF">2011-11-29T10:12:00Z</dcterms:modified>
</cp:coreProperties>
</file>