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Национальное объединение изыскателей и проектировщиков приглашает вас принять участие в Профессиональном конкурсе на лучший инновационный проект.</w:t>
      </w: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Конкурс проходит при поддержке и участии Государственной Думы РФ, Министерства строительства и жилищно-коммунального хозяйства Российской Федерации, Российской академии наук (РАН), Национального объединения строителей, научных и профессиональных объединений проектно-изыскательской и строительной отрасли, а также широкой общественности.</w:t>
      </w: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Председатель главного профессионального жюри Конкурса — президент Национального объединения изыскателей и проектировщиков, Народный архитектор России, лауреат Государственной премии России, академик Михаил Посохин.</w:t>
      </w: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Прием заявок открыт с 15 июня по 20 сентября 2015 года. Торжественное награждение победителей состоится в ноябре 2015 года в рамках научно-практической конференции по теме: «Перспективы развития градостроительства в России: территориальное планирование, информационное моделирование и эффективная экономика».</w:t>
      </w: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Все проекты будут размещены на сайте НОПРИЗ, также проекты-победители будут рекомендованы для внесения в реестр типовых проектов Минстроя России.</w:t>
      </w: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Принять участие в профессиональных соревнованиях и представить на рассмотрение Конкурсной комиссии свои проекты предлагается по следующим номинациям: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987">
        <w:rPr>
          <w:rFonts w:ascii="Times New Roman" w:hAnsi="Times New Roman" w:cs="Times New Roman"/>
          <w:sz w:val="28"/>
          <w:szCs w:val="28"/>
        </w:rPr>
        <w:t>1. Лучший проект объекта жилого назначения: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2987">
        <w:rPr>
          <w:rFonts w:ascii="Times New Roman" w:hAnsi="Times New Roman" w:cs="Times New Roman"/>
          <w:sz w:val="28"/>
          <w:szCs w:val="28"/>
        </w:rPr>
        <w:t>экономкласс</w:t>
      </w:r>
      <w:proofErr w:type="spellEnd"/>
      <w:r w:rsidRPr="00D62987">
        <w:rPr>
          <w:rFonts w:ascii="Times New Roman" w:hAnsi="Times New Roman" w:cs="Times New Roman"/>
          <w:sz w:val="28"/>
          <w:szCs w:val="28"/>
        </w:rPr>
        <w:t>,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- премиум-класс;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2. Лучший проект административного здания;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3. Лучший проект многофункционального комплекса;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4. Лучший проект объекта промышленного назначения;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5. Лучший проект объектов культуры, отдыха, спорта и здравоохранения;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6. Лучший проект объекта в сфере образования;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7. Лучший проект объекта сельскохозяйственного назначения;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8. Лучший проект инженерной и транспортной инфраструктуры;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9. Лучший проект комплексной застройки территории с проектом планировки территории;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10. Лучший проект генерального плана;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11. Лучший проект реконструкции (реставрации) объекта культурного наследия;</w:t>
      </w:r>
    </w:p>
    <w:p w:rsidR="00D62987" w:rsidRPr="00D62987" w:rsidRDefault="00D62987" w:rsidP="00D6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12. Лучшая концепция нереализованного архитектурного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По итогам Конкурса будет сформирован каталог, в который войдут все проекты с описанием.</w:t>
      </w: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987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lastRenderedPageBreak/>
        <w:t>С Положением о конкурсе и порядком подачи заявки вы можете ознакомиться по ссылке.</w:t>
      </w:r>
    </w:p>
    <w:p w:rsidR="00537125" w:rsidRPr="00D62987" w:rsidRDefault="00D62987" w:rsidP="00D629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987">
        <w:rPr>
          <w:rFonts w:ascii="Times New Roman" w:hAnsi="Times New Roman" w:cs="Times New Roman"/>
          <w:sz w:val="28"/>
          <w:szCs w:val="28"/>
        </w:rPr>
        <w:t>Подать заявку на участие необходимо до 20 сентября 2015 года в отсканированном виде по электронной почте на адрес konkurs@nopriz.ru</w:t>
      </w:r>
    </w:p>
    <w:sectPr w:rsidR="00537125" w:rsidRPr="00D6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2"/>
    <w:rsid w:val="00537125"/>
    <w:rsid w:val="006778B2"/>
    <w:rsid w:val="00D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>NP AIP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2015-06-17T06:28:00Z</dcterms:created>
  <dcterms:modified xsi:type="dcterms:W3CDTF">2015-06-17T06:31:00Z</dcterms:modified>
</cp:coreProperties>
</file>