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FC" w:rsidRPr="007F6FFC" w:rsidRDefault="007F6FFC" w:rsidP="007F6FFC">
      <w:pPr>
        <w:tabs>
          <w:tab w:val="left" w:pos="2127"/>
        </w:tabs>
        <w:jc w:val="right"/>
        <w:rPr>
          <w:sz w:val="22"/>
          <w:szCs w:val="22"/>
        </w:rPr>
      </w:pPr>
      <w:r w:rsidRPr="007F6FFC">
        <w:rPr>
          <w:sz w:val="22"/>
          <w:szCs w:val="22"/>
        </w:rPr>
        <w:t>Информационное письмо</w:t>
      </w:r>
    </w:p>
    <w:p w:rsidR="007F6FFC" w:rsidRPr="007F6FFC" w:rsidRDefault="007F6FFC" w:rsidP="007F6FFC">
      <w:pPr>
        <w:tabs>
          <w:tab w:val="left" w:pos="2127"/>
        </w:tabs>
        <w:jc w:val="right"/>
        <w:rPr>
          <w:b/>
          <w:sz w:val="22"/>
          <w:szCs w:val="22"/>
        </w:rPr>
      </w:pPr>
      <w:r w:rsidRPr="007F6FFC">
        <w:rPr>
          <w:sz w:val="22"/>
          <w:szCs w:val="22"/>
        </w:rPr>
        <w:t>Исх. №1</w:t>
      </w:r>
      <w:r w:rsidR="00FC0D2D">
        <w:rPr>
          <w:sz w:val="22"/>
          <w:szCs w:val="22"/>
        </w:rPr>
        <w:t>8</w:t>
      </w:r>
      <w:r w:rsidRPr="007F6FFC">
        <w:rPr>
          <w:sz w:val="22"/>
          <w:szCs w:val="22"/>
        </w:rPr>
        <w:t xml:space="preserve"> от 27.05.2019г</w:t>
      </w:r>
      <w:r w:rsidRPr="007F6FFC">
        <w:rPr>
          <w:b/>
          <w:sz w:val="22"/>
          <w:szCs w:val="22"/>
        </w:rPr>
        <w:t>.</w:t>
      </w:r>
    </w:p>
    <w:p w:rsidR="00B73348" w:rsidRDefault="001E3787" w:rsidP="00FC0D2D">
      <w:pPr>
        <w:rPr>
          <w:b/>
          <w:bCs/>
          <w:color w:val="1A4652"/>
        </w:rPr>
      </w:pPr>
      <w:r w:rsidRPr="009515E0">
        <w:rPr>
          <w:b/>
          <w:color w:val="1A4652"/>
        </w:rPr>
        <w:t xml:space="preserve">Уважаемые коллеги! </w:t>
      </w:r>
    </w:p>
    <w:p w:rsidR="001E3787" w:rsidRDefault="001E3787" w:rsidP="00FC0D2D">
      <w:pPr>
        <w:rPr>
          <w:b/>
          <w:color w:val="1A4652"/>
        </w:rPr>
      </w:pPr>
      <w:r w:rsidRPr="009515E0">
        <w:rPr>
          <w:b/>
          <w:color w:val="1A4652"/>
        </w:rPr>
        <w:t>Приглашаем Вас принять участие в</w:t>
      </w:r>
      <w:r w:rsidR="00FC0D2D">
        <w:rPr>
          <w:b/>
          <w:color w:val="1A4652"/>
        </w:rPr>
        <w:t xml:space="preserve"> </w:t>
      </w:r>
      <w:r w:rsidR="00B605FC" w:rsidRPr="009515E0">
        <w:rPr>
          <w:b/>
          <w:color w:val="1A4652"/>
        </w:rPr>
        <w:t xml:space="preserve">авторском </w:t>
      </w:r>
      <w:r w:rsidRPr="009515E0">
        <w:rPr>
          <w:b/>
          <w:color w:val="1A4652"/>
        </w:rPr>
        <w:t xml:space="preserve">семинаре </w:t>
      </w:r>
      <w:r w:rsidR="00FC0D2D">
        <w:rPr>
          <w:b/>
          <w:color w:val="1A4652"/>
        </w:rPr>
        <w:t>Баранова А.М.</w:t>
      </w:r>
      <w:r w:rsidRPr="009515E0">
        <w:rPr>
          <w:b/>
          <w:color w:val="1A4652"/>
        </w:rPr>
        <w:t>!</w:t>
      </w:r>
    </w:p>
    <w:p w:rsidR="00B73348" w:rsidRPr="00B73348" w:rsidRDefault="00B73348" w:rsidP="00B605FC">
      <w:pPr>
        <w:jc w:val="center"/>
        <w:rPr>
          <w:b/>
          <w:color w:val="1A4652"/>
          <w:sz w:val="16"/>
          <w:szCs w:val="16"/>
        </w:rPr>
      </w:pPr>
    </w:p>
    <w:p w:rsidR="00943E37" w:rsidRPr="00B73348" w:rsidRDefault="00943E37" w:rsidP="004E0923">
      <w:pPr>
        <w:spacing w:after="120"/>
        <w:rPr>
          <w:rFonts w:ascii="Book Antiqua" w:hAnsi="Book Antiqua"/>
          <w:b/>
          <w:caps/>
          <w:shadow/>
          <w:color w:val="19434F"/>
          <w:sz w:val="32"/>
          <w:szCs w:val="32"/>
        </w:rPr>
      </w:pPr>
      <w:bookmarkStart w:id="0" w:name="_GoBack"/>
      <w:bookmarkEnd w:id="0"/>
      <w:r w:rsidRPr="00B73348">
        <w:rPr>
          <w:rFonts w:ascii="Book Antiqua" w:hAnsi="Book Antiqua"/>
          <w:b/>
          <w:caps/>
          <w:shadow/>
          <w:noProof/>
          <w:color w:val="19434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50800</wp:posOffset>
            </wp:positionV>
            <wp:extent cx="1114425" cy="876300"/>
            <wp:effectExtent l="19050" t="0" r="9525" b="0"/>
            <wp:wrapSquare wrapText="bothSides"/>
            <wp:docPr id="5" name="Рисунок 4" descr="Screenshot_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A4D">
        <w:rPr>
          <w:b/>
          <w:caps/>
          <w:shadow/>
          <w:color w:val="19434F"/>
          <w:sz w:val="32"/>
          <w:szCs w:val="32"/>
        </w:rPr>
        <w:t>Трансформаци</w:t>
      </w:r>
      <w:r w:rsidR="0048671A">
        <w:rPr>
          <w:b/>
          <w:caps/>
          <w:shadow/>
          <w:color w:val="19434F"/>
          <w:sz w:val="32"/>
          <w:szCs w:val="32"/>
        </w:rPr>
        <w:t>я</w:t>
      </w:r>
      <w:r w:rsidR="00931A4D">
        <w:rPr>
          <w:b/>
          <w:caps/>
          <w:shadow/>
          <w:color w:val="19434F"/>
          <w:sz w:val="32"/>
          <w:szCs w:val="32"/>
        </w:rPr>
        <w:t xml:space="preserve"> Контрактной системы. </w:t>
      </w:r>
      <w:r w:rsidR="0048671A">
        <w:rPr>
          <w:b/>
          <w:caps/>
          <w:shadow/>
          <w:color w:val="19434F"/>
          <w:sz w:val="32"/>
          <w:szCs w:val="32"/>
        </w:rPr>
        <w:t>Глобальные</w:t>
      </w:r>
      <w:r w:rsidR="00931A4D">
        <w:rPr>
          <w:b/>
          <w:caps/>
          <w:shadow/>
          <w:color w:val="19434F"/>
          <w:sz w:val="32"/>
          <w:szCs w:val="32"/>
        </w:rPr>
        <w:t xml:space="preserve"> изменения </w:t>
      </w:r>
      <w:r w:rsidR="0048671A">
        <w:rPr>
          <w:b/>
          <w:caps/>
          <w:shadow/>
          <w:color w:val="19434F"/>
          <w:sz w:val="32"/>
          <w:szCs w:val="32"/>
        </w:rPr>
        <w:t xml:space="preserve">в сфере госзакупок (44-ФЗ) </w:t>
      </w:r>
      <w:r w:rsidR="00931A4D">
        <w:rPr>
          <w:b/>
          <w:caps/>
          <w:shadow/>
          <w:color w:val="19434F"/>
          <w:sz w:val="32"/>
          <w:szCs w:val="32"/>
        </w:rPr>
        <w:t>2019 года</w:t>
      </w:r>
      <w:r w:rsidRPr="00B73348">
        <w:rPr>
          <w:rFonts w:ascii="Book Antiqua" w:hAnsi="Book Antiqua"/>
          <w:b/>
          <w:caps/>
          <w:shadow/>
          <w:color w:val="19434F"/>
          <w:sz w:val="32"/>
          <w:szCs w:val="32"/>
        </w:rPr>
        <w:t>.</w:t>
      </w:r>
    </w:p>
    <w:p w:rsidR="006F45A1" w:rsidRPr="00564880" w:rsidRDefault="006F45A1" w:rsidP="00943E37">
      <w:pPr>
        <w:spacing w:after="120"/>
        <w:rPr>
          <w:b/>
          <w:caps/>
          <w:color w:val="C00000"/>
          <w:sz w:val="32"/>
          <w:szCs w:val="32"/>
          <w:u w:val="single"/>
        </w:rPr>
      </w:pPr>
      <w:r w:rsidRPr="00564880">
        <w:rPr>
          <w:b/>
          <w:sz w:val="32"/>
          <w:szCs w:val="32"/>
        </w:rPr>
        <w:t>Дата проведения:</w:t>
      </w:r>
      <w:r w:rsidRPr="00564880">
        <w:rPr>
          <w:b/>
          <w:caps/>
          <w:sz w:val="32"/>
          <w:szCs w:val="32"/>
        </w:rPr>
        <w:t xml:space="preserve"> </w:t>
      </w:r>
      <w:r w:rsidR="00F15649">
        <w:rPr>
          <w:b/>
          <w:caps/>
          <w:shadow/>
          <w:color w:val="C00000"/>
          <w:sz w:val="32"/>
          <w:szCs w:val="32"/>
        </w:rPr>
        <w:t>04 июля</w:t>
      </w:r>
      <w:r w:rsidRPr="007D7A5C">
        <w:rPr>
          <w:b/>
          <w:caps/>
          <w:shadow/>
          <w:color w:val="C00000"/>
          <w:sz w:val="32"/>
          <w:szCs w:val="32"/>
        </w:rPr>
        <w:t xml:space="preserve"> 201</w:t>
      </w:r>
      <w:r w:rsidR="00F5508C" w:rsidRPr="007D7A5C">
        <w:rPr>
          <w:b/>
          <w:caps/>
          <w:shadow/>
          <w:color w:val="C00000"/>
          <w:sz w:val="32"/>
          <w:szCs w:val="32"/>
        </w:rPr>
        <w:t>9</w:t>
      </w:r>
      <w:r w:rsidRPr="007D7A5C">
        <w:rPr>
          <w:b/>
          <w:caps/>
          <w:shadow/>
          <w:color w:val="C00000"/>
          <w:sz w:val="32"/>
          <w:szCs w:val="32"/>
        </w:rPr>
        <w:t xml:space="preserve"> года</w:t>
      </w:r>
    </w:p>
    <w:p w:rsidR="00357475" w:rsidRPr="00943E37" w:rsidRDefault="00943E37" w:rsidP="00943E37">
      <w:pPr>
        <w:spacing w:after="120"/>
        <w:rPr>
          <w:b/>
          <w:shadow/>
        </w:rPr>
      </w:pPr>
      <w:r>
        <w:rPr>
          <w:b/>
          <w:shadow/>
        </w:rPr>
        <w:t>М</w:t>
      </w:r>
      <w:r w:rsidR="00357475" w:rsidRPr="00943E37">
        <w:rPr>
          <w:b/>
          <w:shadow/>
        </w:rPr>
        <w:t>есто проведения: гранд отель ОКА, конференц-зал (</w:t>
      </w:r>
      <w:r w:rsidR="00F7269E" w:rsidRPr="00943E37">
        <w:rPr>
          <w:b/>
          <w:shadow/>
        </w:rPr>
        <w:t xml:space="preserve">Н.Новгород, </w:t>
      </w:r>
      <w:r w:rsidR="00357475" w:rsidRPr="00943E37">
        <w:rPr>
          <w:b/>
          <w:shadow/>
        </w:rPr>
        <w:t>проспект гагарина, 27)</w:t>
      </w:r>
      <w:r w:rsidRPr="00943E37">
        <w:rPr>
          <w:rFonts w:ascii="Arial Black" w:hAnsi="Arial Black"/>
          <w:shadow/>
          <w:noProof/>
          <w:sz w:val="10"/>
          <w:szCs w:val="10"/>
        </w:rPr>
        <w:t xml:space="preserve"> </w:t>
      </w:r>
    </w:p>
    <w:p w:rsidR="00357475" w:rsidRPr="00943E37" w:rsidRDefault="00943E37" w:rsidP="00357475">
      <w:pPr>
        <w:rPr>
          <w:shadow/>
          <w:spacing w:val="4"/>
          <w:w w:val="110"/>
        </w:rPr>
      </w:pPr>
      <w:r>
        <w:rPr>
          <w:b/>
          <w:shadow/>
        </w:rPr>
        <w:t>В</w:t>
      </w:r>
      <w:r w:rsidR="00357475" w:rsidRPr="00943E37">
        <w:rPr>
          <w:b/>
          <w:shadow/>
        </w:rPr>
        <w:t>ремя проведения: с 10-00 до 1</w:t>
      </w:r>
      <w:r w:rsidR="00032D94">
        <w:rPr>
          <w:b/>
          <w:shadow/>
        </w:rPr>
        <w:t>7</w:t>
      </w:r>
      <w:r w:rsidR="00357475" w:rsidRPr="00943E37">
        <w:rPr>
          <w:b/>
          <w:shadow/>
        </w:rPr>
        <w:t>-00, перерыв с 1</w:t>
      </w:r>
      <w:r w:rsidR="00032D94">
        <w:rPr>
          <w:b/>
          <w:shadow/>
        </w:rPr>
        <w:t>2</w:t>
      </w:r>
      <w:r w:rsidR="00357475" w:rsidRPr="00943E37">
        <w:rPr>
          <w:b/>
          <w:shadow/>
        </w:rPr>
        <w:t>-</w:t>
      </w:r>
      <w:r w:rsidR="00032D94">
        <w:rPr>
          <w:b/>
          <w:shadow/>
        </w:rPr>
        <w:t>3</w:t>
      </w:r>
      <w:r w:rsidR="00357475" w:rsidRPr="00943E37">
        <w:rPr>
          <w:b/>
          <w:shadow/>
        </w:rPr>
        <w:t>0 до 1</w:t>
      </w:r>
      <w:r w:rsidR="00032D94">
        <w:rPr>
          <w:b/>
          <w:shadow/>
        </w:rPr>
        <w:t>3</w:t>
      </w:r>
      <w:r w:rsidR="00357475" w:rsidRPr="00943E37">
        <w:rPr>
          <w:b/>
          <w:shadow/>
        </w:rPr>
        <w:t>-</w:t>
      </w:r>
      <w:r w:rsidR="00032D94">
        <w:rPr>
          <w:b/>
          <w:shadow/>
        </w:rPr>
        <w:t>3</w:t>
      </w:r>
      <w:r w:rsidR="00357475" w:rsidRPr="00943E37">
        <w:rPr>
          <w:b/>
          <w:shadow/>
        </w:rPr>
        <w:t>0 (обед в ресторане)</w:t>
      </w:r>
    </w:p>
    <w:p w:rsidR="00BA347E" w:rsidRPr="00032D94" w:rsidRDefault="00BA347E" w:rsidP="00357475">
      <w:pPr>
        <w:pStyle w:val="2"/>
        <w:spacing w:before="0" w:line="240" w:lineRule="auto"/>
        <w:jc w:val="both"/>
        <w:rPr>
          <w:rStyle w:val="color19"/>
          <w:rFonts w:ascii="Times New Roman" w:eastAsia="Calibri" w:hAnsi="Times New Roman"/>
          <w:caps/>
          <w:shadow/>
          <w:color w:val="14314C"/>
          <w:sz w:val="20"/>
          <w:szCs w:val="20"/>
        </w:rPr>
      </w:pPr>
    </w:p>
    <w:p w:rsidR="007F6FFC" w:rsidRDefault="00357475" w:rsidP="007D7A5C">
      <w:pPr>
        <w:spacing w:after="120"/>
        <w:jc w:val="both"/>
        <w:rPr>
          <w:rStyle w:val="af"/>
          <w:b/>
          <w:i w:val="0"/>
          <w:color w:val="12313A"/>
        </w:rPr>
      </w:pPr>
      <w:r w:rsidRPr="007D7A5C">
        <w:rPr>
          <w:rStyle w:val="color19"/>
          <w:rFonts w:eastAsia="Calibri"/>
          <w:b/>
          <w:shadow/>
          <w:color w:val="163C46"/>
        </w:rPr>
        <w:t>Автор и вед</w:t>
      </w:r>
      <w:r w:rsidRPr="007D7A5C">
        <w:rPr>
          <w:rStyle w:val="color19"/>
          <w:rFonts w:eastAsia="Calibri"/>
          <w:b/>
          <w:shadow/>
          <w:color w:val="12313A"/>
        </w:rPr>
        <w:t xml:space="preserve">ущий семинара: </w:t>
      </w:r>
      <w:r w:rsidR="0048671A">
        <w:rPr>
          <w:rStyle w:val="ab"/>
          <w:iCs/>
          <w:shadow/>
          <w:color w:val="12313A"/>
        </w:rPr>
        <w:t>Баранов Александр Михайлович</w:t>
      </w:r>
      <w:r w:rsidR="00032D94" w:rsidRPr="007D7A5C">
        <w:rPr>
          <w:rStyle w:val="ab"/>
          <w:iCs/>
          <w:shadow/>
          <w:color w:val="12313A"/>
        </w:rPr>
        <w:t xml:space="preserve"> </w:t>
      </w:r>
      <w:r w:rsidR="0048671A">
        <w:rPr>
          <w:rStyle w:val="af"/>
          <w:b/>
          <w:i w:val="0"/>
          <w:color w:val="12313A"/>
        </w:rPr>
        <w:t>–</w:t>
      </w:r>
      <w:r w:rsidR="00032D94" w:rsidRPr="007D7A5C">
        <w:rPr>
          <w:rStyle w:val="af"/>
          <w:b/>
          <w:i w:val="0"/>
          <w:color w:val="12313A"/>
        </w:rPr>
        <w:t xml:space="preserve"> </w:t>
      </w:r>
      <w:r w:rsidR="0048671A">
        <w:rPr>
          <w:rStyle w:val="af"/>
          <w:i w:val="0"/>
          <w:color w:val="12313A"/>
        </w:rPr>
        <w:t xml:space="preserve">Ведущий эксперт </w:t>
      </w:r>
      <w:r w:rsidR="00674465">
        <w:rPr>
          <w:rStyle w:val="af"/>
          <w:i w:val="0"/>
          <w:color w:val="12313A"/>
        </w:rPr>
        <w:t xml:space="preserve">Ассоциации электронных торговых площадок (АЭТП г. Москва), Старший специалист Учебного центра АЭТП, Сертифицированный бизнес-тренер РТС-тендер, ЭТП ММВБ, СБЕРБАНК-АСТ. </w:t>
      </w:r>
      <w:r w:rsidR="00032D94" w:rsidRPr="007D7A5C">
        <w:rPr>
          <w:rStyle w:val="af"/>
          <w:b/>
          <w:i w:val="0"/>
          <w:color w:val="12313A"/>
        </w:rPr>
        <w:t xml:space="preserve"> </w:t>
      </w:r>
    </w:p>
    <w:p w:rsidR="00A95899" w:rsidRPr="00086AEA" w:rsidRDefault="00A95899" w:rsidP="0032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 w:rsidRPr="00086AEA">
        <w:rPr>
          <w:b/>
          <w:sz w:val="26"/>
          <w:szCs w:val="26"/>
        </w:rPr>
        <w:t xml:space="preserve">Приглашаем: </w:t>
      </w:r>
      <w:r w:rsidR="00674465" w:rsidRPr="00086AEA">
        <w:rPr>
          <w:sz w:val="26"/>
          <w:szCs w:val="26"/>
        </w:rPr>
        <w:t>руководителей и специалистов контрактной службы</w:t>
      </w:r>
      <w:r w:rsidR="00086AEA" w:rsidRPr="00086AEA">
        <w:rPr>
          <w:sz w:val="26"/>
          <w:szCs w:val="26"/>
        </w:rPr>
        <w:t>, специалистов организаций участвующих в закупках</w:t>
      </w:r>
    </w:p>
    <w:p w:rsidR="00564880" w:rsidRPr="00F15649" w:rsidRDefault="00032D94" w:rsidP="007D7A5C">
      <w:pPr>
        <w:shd w:val="clear" w:color="auto" w:fill="FFFFFF"/>
        <w:tabs>
          <w:tab w:val="left" w:pos="284"/>
          <w:tab w:val="left" w:pos="426"/>
        </w:tabs>
        <w:spacing w:before="240" w:after="120"/>
        <w:jc w:val="both"/>
        <w:outlineLvl w:val="2"/>
        <w:rPr>
          <w:b/>
          <w:caps/>
          <w:shadow/>
          <w:sz w:val="26"/>
          <w:szCs w:val="26"/>
          <w:u w:val="single"/>
        </w:rPr>
      </w:pPr>
      <w:r w:rsidRPr="00F15649">
        <w:rPr>
          <w:b/>
          <w:caps/>
          <w:shadow/>
          <w:sz w:val="26"/>
          <w:szCs w:val="26"/>
          <w:u w:val="single"/>
        </w:rPr>
        <w:t>ПРОГРАММА:</w:t>
      </w:r>
    </w:p>
    <w:p w:rsidR="00086AEA" w:rsidRPr="00086AEA" w:rsidRDefault="00086AEA" w:rsidP="00086AEA">
      <w:pPr>
        <w:spacing w:before="120" w:after="120"/>
        <w:rPr>
          <w:b/>
          <w:bCs/>
          <w:iCs/>
          <w:caps/>
          <w:shadow/>
          <w:sz w:val="26"/>
          <w:szCs w:val="26"/>
        </w:rPr>
      </w:pPr>
      <w:r w:rsidRPr="00086AEA">
        <w:rPr>
          <w:b/>
          <w:bCs/>
          <w:iCs/>
          <w:caps/>
          <w:shadow/>
          <w:sz w:val="26"/>
          <w:szCs w:val="26"/>
        </w:rPr>
        <w:t xml:space="preserve">Новые способы закупок в электронной форме </w:t>
      </w:r>
    </w:p>
    <w:p w:rsidR="00086AEA" w:rsidRPr="00086AEA" w:rsidRDefault="00086AEA" w:rsidP="00086AEA">
      <w:pPr>
        <w:pStyle w:val="a7"/>
        <w:numPr>
          <w:ilvl w:val="0"/>
          <w:numId w:val="14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sz w:val="26"/>
          <w:szCs w:val="26"/>
        </w:rPr>
        <w:t>Регистрация участника в ЕИС (ЕРУЗ)</w:t>
      </w:r>
      <w:r w:rsidRPr="00086AEA">
        <w:rPr>
          <w:sz w:val="26"/>
          <w:szCs w:val="26"/>
        </w:rPr>
        <w:t xml:space="preserve">, </w:t>
      </w:r>
      <w:r w:rsidRPr="00086AEA">
        <w:rPr>
          <w:b/>
          <w:sz w:val="26"/>
          <w:szCs w:val="26"/>
        </w:rPr>
        <w:t>ПП РФ № 1752 от 30.12.2018</w:t>
      </w:r>
      <w:r w:rsidRPr="00086AEA">
        <w:rPr>
          <w:sz w:val="26"/>
          <w:szCs w:val="26"/>
        </w:rPr>
        <w:t>.</w:t>
      </w:r>
    </w:p>
    <w:p w:rsidR="00086AEA" w:rsidRPr="00086AEA" w:rsidRDefault="00086AEA" w:rsidP="00086AEA">
      <w:pPr>
        <w:pStyle w:val="a7"/>
        <w:numPr>
          <w:ilvl w:val="0"/>
          <w:numId w:val="14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bCs/>
          <w:iCs/>
          <w:sz w:val="26"/>
          <w:szCs w:val="26"/>
        </w:rPr>
        <w:t>Повышение пороговых значений для закупки малого объема</w:t>
      </w:r>
      <w:r w:rsidRPr="00086AEA">
        <w:rPr>
          <w:bCs/>
          <w:iCs/>
          <w:sz w:val="26"/>
          <w:szCs w:val="26"/>
        </w:rPr>
        <w:t xml:space="preserve">. </w:t>
      </w:r>
      <w:r w:rsidRPr="00086AEA">
        <w:rPr>
          <w:b/>
          <w:sz w:val="26"/>
          <w:szCs w:val="26"/>
        </w:rPr>
        <w:t>РП РФ № 824 от 28.04.2018</w:t>
      </w:r>
      <w:r w:rsidRPr="00086AEA">
        <w:rPr>
          <w:sz w:val="26"/>
          <w:szCs w:val="26"/>
        </w:rPr>
        <w:t xml:space="preserve"> о внедрении Единого </w:t>
      </w:r>
      <w:proofErr w:type="spellStart"/>
      <w:r w:rsidRPr="00086AEA">
        <w:rPr>
          <w:sz w:val="26"/>
          <w:szCs w:val="26"/>
        </w:rPr>
        <w:t>агрегатора</w:t>
      </w:r>
      <w:proofErr w:type="spellEnd"/>
      <w:r w:rsidRPr="00086AEA">
        <w:rPr>
          <w:sz w:val="26"/>
          <w:szCs w:val="26"/>
        </w:rPr>
        <w:t xml:space="preserve"> торговли («электронного магазина» для федеральных нужд при закупках малого объема). </w:t>
      </w:r>
      <w:r w:rsidRPr="00086AEA">
        <w:rPr>
          <w:bCs/>
          <w:iCs/>
          <w:sz w:val="26"/>
          <w:szCs w:val="26"/>
        </w:rPr>
        <w:t>Упрощения по иным основаниям закупки у ЕП</w:t>
      </w:r>
      <w:r w:rsidRPr="00086AEA">
        <w:rPr>
          <w:sz w:val="26"/>
          <w:szCs w:val="26"/>
        </w:rPr>
        <w:t xml:space="preserve">; </w:t>
      </w:r>
    </w:p>
    <w:p w:rsidR="00086AEA" w:rsidRPr="00086AEA" w:rsidRDefault="00086AEA" w:rsidP="00086AEA">
      <w:pPr>
        <w:pStyle w:val="a7"/>
        <w:numPr>
          <w:ilvl w:val="0"/>
          <w:numId w:val="14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spacing w:val="-4"/>
          <w:sz w:val="26"/>
          <w:szCs w:val="26"/>
        </w:rPr>
        <w:t xml:space="preserve">Случаи проведения, особенности, сроки и этапы </w:t>
      </w:r>
      <w:r w:rsidRPr="00086AEA">
        <w:rPr>
          <w:b/>
          <w:spacing w:val="-4"/>
          <w:sz w:val="26"/>
          <w:szCs w:val="26"/>
        </w:rPr>
        <w:t>электронных</w:t>
      </w:r>
      <w:r w:rsidRPr="00086AEA">
        <w:rPr>
          <w:spacing w:val="-4"/>
          <w:sz w:val="26"/>
          <w:szCs w:val="26"/>
        </w:rPr>
        <w:t xml:space="preserve"> запроса котировок, конкурсов, запросов предложений.</w:t>
      </w:r>
    </w:p>
    <w:p w:rsidR="00086AEA" w:rsidRPr="00086AEA" w:rsidRDefault="00086AEA" w:rsidP="00086AEA">
      <w:pPr>
        <w:pStyle w:val="a7"/>
        <w:numPr>
          <w:ilvl w:val="0"/>
          <w:numId w:val="14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spacing w:val="-4"/>
          <w:sz w:val="26"/>
          <w:szCs w:val="26"/>
        </w:rPr>
        <w:t>Состав заявки</w:t>
      </w:r>
      <w:r w:rsidRPr="00086AEA">
        <w:rPr>
          <w:spacing w:val="-4"/>
          <w:sz w:val="26"/>
          <w:szCs w:val="26"/>
        </w:rPr>
        <w:t xml:space="preserve"> на участие в </w:t>
      </w:r>
      <w:r w:rsidRPr="00086AEA">
        <w:rPr>
          <w:b/>
          <w:spacing w:val="-4"/>
          <w:sz w:val="26"/>
          <w:szCs w:val="26"/>
        </w:rPr>
        <w:t>электронных процедурах</w:t>
      </w:r>
      <w:r w:rsidRPr="00086AEA">
        <w:rPr>
          <w:spacing w:val="-4"/>
          <w:sz w:val="26"/>
          <w:szCs w:val="26"/>
        </w:rPr>
        <w:t>.</w:t>
      </w:r>
    </w:p>
    <w:p w:rsidR="00086AEA" w:rsidRPr="00086AEA" w:rsidRDefault="00086AEA" w:rsidP="00086AEA">
      <w:pPr>
        <w:pStyle w:val="a7"/>
        <w:numPr>
          <w:ilvl w:val="0"/>
          <w:numId w:val="14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bCs/>
          <w:iCs/>
          <w:sz w:val="26"/>
          <w:szCs w:val="26"/>
        </w:rPr>
        <w:t xml:space="preserve">Обеспечение заявки. </w:t>
      </w:r>
      <w:r w:rsidRPr="00086AEA">
        <w:rPr>
          <w:b/>
          <w:sz w:val="26"/>
          <w:szCs w:val="26"/>
        </w:rPr>
        <w:t xml:space="preserve">Открытие единых </w:t>
      </w:r>
      <w:proofErr w:type="gramStart"/>
      <w:r w:rsidRPr="00086AEA">
        <w:rPr>
          <w:b/>
          <w:sz w:val="26"/>
          <w:szCs w:val="26"/>
        </w:rPr>
        <w:t>спец</w:t>
      </w:r>
      <w:proofErr w:type="gramEnd"/>
      <w:r w:rsidRPr="00086AEA">
        <w:rPr>
          <w:b/>
          <w:sz w:val="26"/>
          <w:szCs w:val="26"/>
        </w:rPr>
        <w:t xml:space="preserve">. счетов для обеспечения заявок на участие в электронных закупках </w:t>
      </w:r>
      <w:r w:rsidRPr="00086AEA">
        <w:rPr>
          <w:sz w:val="26"/>
          <w:szCs w:val="26"/>
        </w:rPr>
        <w:t>(</w:t>
      </w:r>
      <w:r w:rsidRPr="00086AEA">
        <w:rPr>
          <w:b/>
          <w:sz w:val="26"/>
          <w:szCs w:val="26"/>
        </w:rPr>
        <w:t>ПП РФ № 624</w:t>
      </w:r>
      <w:r w:rsidRPr="00086AEA">
        <w:rPr>
          <w:sz w:val="26"/>
          <w:szCs w:val="26"/>
        </w:rPr>
        <w:t xml:space="preserve"> от 30.05.2018). НОВЫЕ требования к </w:t>
      </w:r>
      <w:r w:rsidRPr="00086AEA">
        <w:rPr>
          <w:b/>
          <w:sz w:val="26"/>
          <w:szCs w:val="26"/>
        </w:rPr>
        <w:t>размерам</w:t>
      </w:r>
      <w:r w:rsidRPr="00086AEA">
        <w:rPr>
          <w:sz w:val="26"/>
          <w:szCs w:val="26"/>
        </w:rPr>
        <w:t xml:space="preserve"> и </w:t>
      </w:r>
      <w:r w:rsidRPr="00086AEA">
        <w:rPr>
          <w:b/>
          <w:sz w:val="26"/>
          <w:szCs w:val="26"/>
        </w:rPr>
        <w:t>способам</w:t>
      </w:r>
      <w:r w:rsidRPr="00086AEA">
        <w:rPr>
          <w:sz w:val="26"/>
          <w:szCs w:val="26"/>
        </w:rPr>
        <w:t xml:space="preserve"> обеспечений заявок </w:t>
      </w:r>
      <w:r w:rsidRPr="00086AEA">
        <w:rPr>
          <w:b/>
          <w:sz w:val="26"/>
          <w:szCs w:val="26"/>
        </w:rPr>
        <w:t>с июля 2019</w:t>
      </w:r>
      <w:r w:rsidRPr="00086AEA">
        <w:rPr>
          <w:sz w:val="26"/>
          <w:szCs w:val="26"/>
        </w:rPr>
        <w:t xml:space="preserve"> г. </w:t>
      </w:r>
      <w:r w:rsidRPr="00086AEA">
        <w:rPr>
          <w:b/>
          <w:sz w:val="26"/>
          <w:szCs w:val="26"/>
        </w:rPr>
        <w:t>Комиссия</w:t>
      </w:r>
      <w:r w:rsidRPr="00086AEA">
        <w:rPr>
          <w:sz w:val="26"/>
          <w:szCs w:val="26"/>
        </w:rPr>
        <w:t xml:space="preserve"> ЭТП </w:t>
      </w:r>
      <w:r w:rsidRPr="00086AEA">
        <w:rPr>
          <w:b/>
          <w:sz w:val="26"/>
          <w:szCs w:val="26"/>
        </w:rPr>
        <w:t>за победу</w:t>
      </w:r>
      <w:r w:rsidRPr="00086AEA">
        <w:rPr>
          <w:sz w:val="26"/>
          <w:szCs w:val="26"/>
        </w:rPr>
        <w:t xml:space="preserve"> в закупке.</w:t>
      </w:r>
    </w:p>
    <w:p w:rsidR="00086AEA" w:rsidRPr="00086AEA" w:rsidRDefault="00086AEA" w:rsidP="00086AEA">
      <w:pPr>
        <w:pStyle w:val="a7"/>
        <w:numPr>
          <w:ilvl w:val="0"/>
          <w:numId w:val="14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spacing w:val="-4"/>
          <w:sz w:val="26"/>
          <w:szCs w:val="26"/>
        </w:rPr>
        <w:t>Изменения в процедуре электронного аукциона. Сокращение сроков подачи заявок и н</w:t>
      </w:r>
      <w:r w:rsidRPr="00086AEA">
        <w:rPr>
          <w:b/>
          <w:bCs/>
          <w:iCs/>
          <w:sz w:val="26"/>
          <w:szCs w:val="26"/>
        </w:rPr>
        <w:t>овые требования к с</w:t>
      </w:r>
      <w:r w:rsidRPr="00086AEA">
        <w:rPr>
          <w:b/>
          <w:bCs/>
          <w:sz w:val="26"/>
          <w:szCs w:val="26"/>
        </w:rPr>
        <w:t>одержанию первой и второй частей заявки с июля 2019 г.</w:t>
      </w:r>
    </w:p>
    <w:p w:rsidR="00086AEA" w:rsidRPr="00086AEA" w:rsidRDefault="00086AEA" w:rsidP="00086AEA">
      <w:pPr>
        <w:pStyle w:val="a7"/>
        <w:numPr>
          <w:ilvl w:val="0"/>
          <w:numId w:val="14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spacing w:val="-4"/>
          <w:sz w:val="26"/>
          <w:szCs w:val="26"/>
        </w:rPr>
        <w:t>Новые правила заключения контракта и направления протокола разногласий по итогам электронных закупок.</w:t>
      </w:r>
    </w:p>
    <w:p w:rsidR="00086AEA" w:rsidRPr="00086AEA" w:rsidRDefault="00086AEA" w:rsidP="00086AEA">
      <w:pPr>
        <w:spacing w:before="120" w:after="120"/>
        <w:rPr>
          <w:b/>
          <w:bCs/>
          <w:iCs/>
          <w:caps/>
          <w:shadow/>
          <w:sz w:val="26"/>
          <w:szCs w:val="26"/>
        </w:rPr>
      </w:pPr>
      <w:r w:rsidRPr="00086AEA">
        <w:rPr>
          <w:b/>
          <w:bCs/>
          <w:iCs/>
          <w:caps/>
          <w:shadow/>
          <w:sz w:val="26"/>
          <w:szCs w:val="26"/>
        </w:rPr>
        <w:t xml:space="preserve">Особенности закупок в рамках 44-ФЗ </w:t>
      </w:r>
      <w:r w:rsidRPr="005455C2">
        <w:rPr>
          <w:b/>
          <w:bCs/>
          <w:iCs/>
          <w:caps/>
          <w:shadow/>
          <w:sz w:val="26"/>
          <w:szCs w:val="26"/>
          <w:u w:val="single"/>
        </w:rPr>
        <w:t>с учетом 71-ФЗ от 01.05.2019</w:t>
      </w:r>
    </w:p>
    <w:p w:rsidR="00086AEA" w:rsidRPr="00086AEA" w:rsidRDefault="00086AEA" w:rsidP="00086AEA">
      <w:pPr>
        <w:pStyle w:val="a7"/>
        <w:numPr>
          <w:ilvl w:val="0"/>
          <w:numId w:val="15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sz w:val="26"/>
          <w:szCs w:val="26"/>
        </w:rPr>
        <w:t xml:space="preserve">Реестры недобросовестных поставщиков (РНП). </w:t>
      </w:r>
      <w:r w:rsidRPr="00086AEA">
        <w:rPr>
          <w:b/>
          <w:sz w:val="26"/>
          <w:szCs w:val="26"/>
        </w:rPr>
        <w:t>Изменение</w:t>
      </w:r>
      <w:r w:rsidRPr="00086AEA">
        <w:rPr>
          <w:sz w:val="26"/>
          <w:szCs w:val="26"/>
        </w:rPr>
        <w:t xml:space="preserve"> порядка </w:t>
      </w:r>
      <w:r w:rsidRPr="00086AEA">
        <w:rPr>
          <w:b/>
          <w:sz w:val="26"/>
          <w:szCs w:val="26"/>
        </w:rPr>
        <w:t>включения</w:t>
      </w:r>
      <w:r w:rsidRPr="00086AEA">
        <w:rPr>
          <w:sz w:val="26"/>
          <w:szCs w:val="26"/>
        </w:rPr>
        <w:t xml:space="preserve"> участника в </w:t>
      </w:r>
      <w:r w:rsidRPr="00086AEA">
        <w:rPr>
          <w:b/>
          <w:sz w:val="26"/>
          <w:szCs w:val="26"/>
        </w:rPr>
        <w:t>РНП</w:t>
      </w:r>
      <w:r w:rsidRPr="00086AEA">
        <w:rPr>
          <w:sz w:val="26"/>
          <w:szCs w:val="26"/>
        </w:rPr>
        <w:t xml:space="preserve"> и последствия такого включения.</w:t>
      </w:r>
    </w:p>
    <w:p w:rsidR="00086AEA" w:rsidRPr="00086AEA" w:rsidRDefault="00086AEA" w:rsidP="00086AEA">
      <w:pPr>
        <w:pStyle w:val="a7"/>
        <w:numPr>
          <w:ilvl w:val="0"/>
          <w:numId w:val="15"/>
        </w:numPr>
        <w:suppressAutoHyphens/>
        <w:spacing w:after="60"/>
        <w:ind w:left="284" w:firstLine="0"/>
        <w:contextualSpacing/>
        <w:rPr>
          <w:sz w:val="26"/>
          <w:szCs w:val="26"/>
        </w:rPr>
      </w:pPr>
      <w:r w:rsidRPr="00086AEA">
        <w:rPr>
          <w:sz w:val="26"/>
          <w:szCs w:val="26"/>
        </w:rPr>
        <w:t xml:space="preserve">Обеспечение исполнения контракта </w:t>
      </w:r>
      <w:r w:rsidRPr="00086AEA">
        <w:rPr>
          <w:b/>
          <w:sz w:val="26"/>
          <w:szCs w:val="26"/>
        </w:rPr>
        <w:t>с учетом 501-ФЗ от 28.12.18 и 71-ФЗ от 01.05.19</w:t>
      </w:r>
      <w:r w:rsidRPr="00086AEA">
        <w:rPr>
          <w:sz w:val="26"/>
          <w:szCs w:val="26"/>
        </w:rPr>
        <w:t xml:space="preserve">. </w:t>
      </w:r>
      <w:r w:rsidRPr="00086AEA">
        <w:rPr>
          <w:b/>
          <w:sz w:val="26"/>
          <w:szCs w:val="26"/>
        </w:rPr>
        <w:t>Возможные случаи его НЕПРЕДОСТАВЛЕНИЯ</w:t>
      </w:r>
      <w:r w:rsidRPr="00086AEA">
        <w:rPr>
          <w:sz w:val="26"/>
          <w:szCs w:val="26"/>
        </w:rPr>
        <w:t xml:space="preserve">. </w:t>
      </w:r>
      <w:r w:rsidRPr="00086AEA">
        <w:rPr>
          <w:b/>
          <w:sz w:val="26"/>
          <w:szCs w:val="26"/>
        </w:rPr>
        <w:t xml:space="preserve">НОВЫЙ порядок </w:t>
      </w:r>
      <w:proofErr w:type="gramStart"/>
      <w:r w:rsidRPr="00086AEA">
        <w:rPr>
          <w:b/>
          <w:sz w:val="26"/>
          <w:szCs w:val="26"/>
        </w:rPr>
        <w:t>замены способа / уменьшения размера обеспечения исполнения контракта</w:t>
      </w:r>
      <w:proofErr w:type="gramEnd"/>
      <w:r w:rsidRPr="00086AEA">
        <w:rPr>
          <w:b/>
          <w:sz w:val="26"/>
          <w:szCs w:val="26"/>
        </w:rPr>
        <w:t>.</w:t>
      </w:r>
      <w:r w:rsidRPr="00086AEA">
        <w:rPr>
          <w:sz w:val="26"/>
          <w:szCs w:val="26"/>
        </w:rPr>
        <w:t xml:space="preserve"> </w:t>
      </w:r>
      <w:r w:rsidRPr="00086AEA">
        <w:rPr>
          <w:b/>
          <w:sz w:val="26"/>
          <w:szCs w:val="26"/>
        </w:rPr>
        <w:t>Изменения</w:t>
      </w:r>
      <w:r w:rsidRPr="00086AEA">
        <w:rPr>
          <w:sz w:val="26"/>
          <w:szCs w:val="26"/>
        </w:rPr>
        <w:t xml:space="preserve"> в части требований к </w:t>
      </w:r>
      <w:r w:rsidRPr="00086AEA">
        <w:rPr>
          <w:b/>
          <w:sz w:val="26"/>
          <w:szCs w:val="26"/>
        </w:rPr>
        <w:t>банковским гарантиям</w:t>
      </w:r>
      <w:r w:rsidRPr="00086AEA">
        <w:rPr>
          <w:sz w:val="26"/>
          <w:szCs w:val="26"/>
        </w:rPr>
        <w:t>.</w:t>
      </w:r>
    </w:p>
    <w:p w:rsidR="00086AEA" w:rsidRPr="00086AEA" w:rsidRDefault="00086AEA" w:rsidP="00086AEA">
      <w:pPr>
        <w:pStyle w:val="a7"/>
        <w:numPr>
          <w:ilvl w:val="0"/>
          <w:numId w:val="15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sz w:val="26"/>
          <w:szCs w:val="26"/>
        </w:rPr>
        <w:t>Антидемпинговые меры</w:t>
      </w:r>
      <w:r w:rsidRPr="00086AEA">
        <w:rPr>
          <w:sz w:val="26"/>
          <w:szCs w:val="26"/>
        </w:rPr>
        <w:t>.</w:t>
      </w:r>
      <w:r w:rsidRPr="00086AEA">
        <w:rPr>
          <w:b/>
          <w:sz w:val="26"/>
          <w:szCs w:val="26"/>
        </w:rPr>
        <w:t xml:space="preserve"> Изменение</w:t>
      </w:r>
      <w:r w:rsidRPr="00086AEA">
        <w:rPr>
          <w:sz w:val="26"/>
          <w:szCs w:val="26"/>
        </w:rPr>
        <w:t xml:space="preserve"> порядка подтверждения</w:t>
      </w:r>
      <w:r w:rsidRPr="00086AEA">
        <w:rPr>
          <w:b/>
          <w:sz w:val="26"/>
          <w:szCs w:val="26"/>
        </w:rPr>
        <w:t xml:space="preserve"> добросовестности</w:t>
      </w:r>
      <w:r w:rsidRPr="00086AEA">
        <w:rPr>
          <w:sz w:val="26"/>
          <w:szCs w:val="26"/>
        </w:rPr>
        <w:t xml:space="preserve"> поставщиков </w:t>
      </w:r>
      <w:r w:rsidRPr="00086AEA">
        <w:rPr>
          <w:b/>
          <w:sz w:val="26"/>
          <w:szCs w:val="26"/>
        </w:rPr>
        <w:t>с июля 2019</w:t>
      </w:r>
      <w:r w:rsidRPr="00086AEA">
        <w:rPr>
          <w:sz w:val="26"/>
          <w:szCs w:val="26"/>
        </w:rPr>
        <w:t xml:space="preserve"> г.</w:t>
      </w:r>
    </w:p>
    <w:p w:rsidR="00086AEA" w:rsidRPr="00086AEA" w:rsidRDefault="00086AEA" w:rsidP="00086AEA">
      <w:pPr>
        <w:pStyle w:val="a7"/>
        <w:numPr>
          <w:ilvl w:val="0"/>
          <w:numId w:val="15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bCs/>
          <w:sz w:val="26"/>
          <w:szCs w:val="26"/>
        </w:rPr>
        <w:lastRenderedPageBreak/>
        <w:t>Закупки для</w:t>
      </w:r>
      <w:r w:rsidRPr="00086AEA">
        <w:rPr>
          <w:sz w:val="26"/>
          <w:szCs w:val="26"/>
        </w:rPr>
        <w:t xml:space="preserve"> субъектов малого предпринимательства (</w:t>
      </w:r>
      <w:r w:rsidRPr="00086AEA">
        <w:rPr>
          <w:b/>
          <w:sz w:val="26"/>
          <w:szCs w:val="26"/>
        </w:rPr>
        <w:t>СМП</w:t>
      </w:r>
      <w:r w:rsidRPr="00086AEA">
        <w:rPr>
          <w:sz w:val="26"/>
          <w:szCs w:val="26"/>
        </w:rPr>
        <w:t xml:space="preserve">) и социально-ориентированных некоммерческих организаций. </w:t>
      </w:r>
      <w:r w:rsidRPr="00086AEA">
        <w:rPr>
          <w:b/>
          <w:sz w:val="26"/>
          <w:szCs w:val="26"/>
        </w:rPr>
        <w:t>Новое определение СМП</w:t>
      </w:r>
      <w:r w:rsidRPr="00086AEA">
        <w:rPr>
          <w:sz w:val="26"/>
          <w:szCs w:val="26"/>
        </w:rPr>
        <w:t xml:space="preserve">. </w:t>
      </w:r>
      <w:r w:rsidRPr="00086AEA">
        <w:rPr>
          <w:b/>
          <w:sz w:val="26"/>
          <w:szCs w:val="26"/>
        </w:rPr>
        <w:t>Ранее существующие и новые преимущества.</w:t>
      </w:r>
    </w:p>
    <w:p w:rsidR="00086AEA" w:rsidRPr="00086AEA" w:rsidRDefault="00086AEA" w:rsidP="00086AEA">
      <w:pPr>
        <w:pStyle w:val="a7"/>
        <w:numPr>
          <w:ilvl w:val="0"/>
          <w:numId w:val="15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bCs/>
          <w:sz w:val="26"/>
          <w:szCs w:val="26"/>
        </w:rPr>
        <w:t>Единые требования</w:t>
      </w:r>
      <w:r w:rsidRPr="00086AEA">
        <w:rPr>
          <w:sz w:val="26"/>
          <w:szCs w:val="26"/>
        </w:rPr>
        <w:t xml:space="preserve"> к участникам закупок и </w:t>
      </w:r>
      <w:r w:rsidRPr="00086AEA">
        <w:rPr>
          <w:b/>
          <w:bCs/>
          <w:sz w:val="26"/>
          <w:szCs w:val="26"/>
        </w:rPr>
        <w:t>дополнительные</w:t>
      </w:r>
      <w:r w:rsidRPr="00086AEA">
        <w:rPr>
          <w:sz w:val="26"/>
          <w:szCs w:val="26"/>
        </w:rPr>
        <w:t xml:space="preserve"> в соответствии с ПП РФ № 99 в ред. 14.08.2017. </w:t>
      </w:r>
      <w:r w:rsidRPr="00086AEA">
        <w:rPr>
          <w:b/>
          <w:sz w:val="26"/>
          <w:szCs w:val="26"/>
        </w:rPr>
        <w:t>Внедрение на ЭТП после июля 2019 г. реестра аккредитованных участников. Подтверждение</w:t>
      </w:r>
      <w:r w:rsidRPr="00086AEA">
        <w:rPr>
          <w:sz w:val="26"/>
          <w:szCs w:val="26"/>
        </w:rPr>
        <w:t xml:space="preserve"> Участниками и </w:t>
      </w:r>
      <w:r w:rsidRPr="00086AEA">
        <w:rPr>
          <w:b/>
          <w:sz w:val="26"/>
          <w:szCs w:val="26"/>
        </w:rPr>
        <w:t>проверка</w:t>
      </w:r>
      <w:r w:rsidRPr="00086AEA">
        <w:rPr>
          <w:sz w:val="26"/>
          <w:szCs w:val="26"/>
        </w:rPr>
        <w:t xml:space="preserve"> Заказчиком соответствия данным требованиям.</w:t>
      </w:r>
    </w:p>
    <w:p w:rsidR="00086AEA" w:rsidRPr="00086AEA" w:rsidRDefault="00086AEA" w:rsidP="00086AEA">
      <w:pPr>
        <w:pStyle w:val="a7"/>
        <w:numPr>
          <w:ilvl w:val="0"/>
          <w:numId w:val="15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sz w:val="26"/>
          <w:szCs w:val="26"/>
        </w:rPr>
        <w:t>Каталог товаров, работ и услуг</w:t>
      </w:r>
      <w:r w:rsidRPr="00086AEA">
        <w:rPr>
          <w:sz w:val="26"/>
          <w:szCs w:val="26"/>
        </w:rPr>
        <w:t xml:space="preserve"> для государственных и муниципальных нужд. Использование товарных знаков. Требования к техническому заданию. </w:t>
      </w:r>
      <w:r w:rsidRPr="00086AEA">
        <w:rPr>
          <w:b/>
          <w:bCs/>
          <w:iCs/>
          <w:sz w:val="26"/>
          <w:szCs w:val="26"/>
        </w:rPr>
        <w:t>Типичные «ловушки» заказчика при описании объекта закупки, ограничение конкуренции</w:t>
      </w:r>
      <w:r w:rsidRPr="00086AEA">
        <w:rPr>
          <w:bCs/>
          <w:iCs/>
          <w:sz w:val="26"/>
          <w:szCs w:val="26"/>
        </w:rPr>
        <w:t xml:space="preserve"> и анализ </w:t>
      </w:r>
      <w:r w:rsidRPr="00086AEA">
        <w:rPr>
          <w:b/>
          <w:bCs/>
          <w:iCs/>
          <w:sz w:val="26"/>
          <w:szCs w:val="26"/>
        </w:rPr>
        <w:t>инструкций</w:t>
      </w:r>
      <w:r w:rsidRPr="00086AEA">
        <w:rPr>
          <w:bCs/>
          <w:iCs/>
          <w:sz w:val="26"/>
          <w:szCs w:val="26"/>
        </w:rPr>
        <w:t xml:space="preserve"> по заполнению заявок с учетом </w:t>
      </w:r>
      <w:r w:rsidRPr="00086AEA">
        <w:rPr>
          <w:b/>
          <w:bCs/>
          <w:iCs/>
          <w:sz w:val="26"/>
          <w:szCs w:val="26"/>
        </w:rPr>
        <w:t>изменения</w:t>
      </w:r>
      <w:r w:rsidRPr="00086AEA">
        <w:rPr>
          <w:bCs/>
          <w:iCs/>
          <w:sz w:val="26"/>
          <w:szCs w:val="26"/>
        </w:rPr>
        <w:t xml:space="preserve"> их регламентации.</w:t>
      </w:r>
    </w:p>
    <w:p w:rsidR="00086AEA" w:rsidRPr="00086AEA" w:rsidRDefault="00086AEA" w:rsidP="00086AEA">
      <w:pPr>
        <w:pStyle w:val="a7"/>
        <w:numPr>
          <w:ilvl w:val="0"/>
          <w:numId w:val="15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proofErr w:type="gramStart"/>
      <w:r w:rsidRPr="00086AEA">
        <w:rPr>
          <w:sz w:val="26"/>
          <w:szCs w:val="26"/>
        </w:rPr>
        <w:t xml:space="preserve">Особенности закупок в рамках национального режима, в т.ч. </w:t>
      </w:r>
      <w:r w:rsidRPr="00086AEA">
        <w:rPr>
          <w:sz w:val="26"/>
          <w:szCs w:val="26"/>
        </w:rPr>
        <w:br/>
      </w:r>
      <w:r w:rsidRPr="00086AEA">
        <w:rPr>
          <w:b/>
          <w:sz w:val="26"/>
          <w:szCs w:val="26"/>
        </w:rPr>
        <w:t xml:space="preserve">ограничения </w:t>
      </w:r>
      <w:r w:rsidRPr="00086AEA">
        <w:rPr>
          <w:sz w:val="26"/>
          <w:szCs w:val="26"/>
        </w:rPr>
        <w:t>допуска</w:t>
      </w:r>
      <w:r w:rsidRPr="00086AEA">
        <w:rPr>
          <w:b/>
          <w:sz w:val="26"/>
          <w:szCs w:val="26"/>
        </w:rPr>
        <w:t xml:space="preserve"> иностранных</w:t>
      </w:r>
      <w:r w:rsidRPr="00086AEA">
        <w:rPr>
          <w:sz w:val="26"/>
          <w:szCs w:val="26"/>
        </w:rPr>
        <w:t xml:space="preserve">: </w:t>
      </w:r>
      <w:r w:rsidRPr="00086AEA">
        <w:rPr>
          <w:b/>
          <w:sz w:val="26"/>
          <w:szCs w:val="26"/>
        </w:rPr>
        <w:t>радиоэлектронных товаров</w:t>
      </w:r>
      <w:r w:rsidRPr="00086AEA">
        <w:rPr>
          <w:sz w:val="26"/>
          <w:szCs w:val="26"/>
        </w:rPr>
        <w:t xml:space="preserve">, </w:t>
      </w:r>
      <w:r w:rsidRPr="00086AEA">
        <w:rPr>
          <w:b/>
          <w:sz w:val="26"/>
          <w:szCs w:val="26"/>
        </w:rPr>
        <w:t>продуктов питания</w:t>
      </w:r>
      <w:r w:rsidRPr="00086AEA">
        <w:rPr>
          <w:sz w:val="26"/>
          <w:szCs w:val="26"/>
        </w:rPr>
        <w:t xml:space="preserve">, медицинских изделий, ЖНВЛП; </w:t>
      </w:r>
      <w:r w:rsidRPr="00086AEA">
        <w:rPr>
          <w:b/>
          <w:sz w:val="26"/>
          <w:szCs w:val="26"/>
        </w:rPr>
        <w:t>запрет</w:t>
      </w:r>
      <w:r w:rsidRPr="00086AEA">
        <w:rPr>
          <w:sz w:val="26"/>
          <w:szCs w:val="26"/>
        </w:rPr>
        <w:t xml:space="preserve"> допуска </w:t>
      </w:r>
      <w:r w:rsidRPr="00086AEA">
        <w:rPr>
          <w:b/>
          <w:sz w:val="26"/>
          <w:szCs w:val="26"/>
        </w:rPr>
        <w:t>иностранных</w:t>
      </w:r>
      <w:r w:rsidRPr="00086AEA">
        <w:rPr>
          <w:sz w:val="26"/>
          <w:szCs w:val="26"/>
        </w:rPr>
        <w:t xml:space="preserve">: </w:t>
      </w:r>
      <w:r w:rsidRPr="00086AEA">
        <w:rPr>
          <w:b/>
          <w:sz w:val="26"/>
          <w:szCs w:val="26"/>
        </w:rPr>
        <w:t>мебели</w:t>
      </w:r>
      <w:r w:rsidRPr="00086AEA">
        <w:rPr>
          <w:sz w:val="26"/>
          <w:szCs w:val="26"/>
        </w:rPr>
        <w:t xml:space="preserve">, автомобилей и строительной специальной техники  </w:t>
      </w:r>
      <w:r w:rsidRPr="00086AEA">
        <w:rPr>
          <w:b/>
          <w:sz w:val="26"/>
          <w:szCs w:val="26"/>
        </w:rPr>
        <w:t>программного обеспечения</w:t>
      </w:r>
      <w:r w:rsidRPr="00086AEA">
        <w:rPr>
          <w:sz w:val="26"/>
          <w:szCs w:val="26"/>
        </w:rPr>
        <w:t>, вещевого имущества; продукции для обороны РФ,</w:t>
      </w:r>
      <w:r w:rsidRPr="00086AEA">
        <w:rPr>
          <w:b/>
          <w:sz w:val="26"/>
          <w:szCs w:val="26"/>
        </w:rPr>
        <w:t xml:space="preserve"> преференции для товаров российского происхождения – ОТМЕНА Приказа МЭР № 155 и вступление в силу НОВОГО Приказа Минфина № 126н от 04.06.2018 </w:t>
      </w:r>
      <w:r w:rsidRPr="00086AEA">
        <w:rPr>
          <w:sz w:val="26"/>
          <w:szCs w:val="26"/>
        </w:rPr>
        <w:t>(отличия, механизмы применения).</w:t>
      </w:r>
      <w:proofErr w:type="gramEnd"/>
    </w:p>
    <w:p w:rsidR="00086AEA" w:rsidRPr="00086AEA" w:rsidRDefault="00086AEA" w:rsidP="00086AEA">
      <w:pPr>
        <w:spacing w:before="120" w:after="120"/>
        <w:ind w:firstLine="357"/>
        <w:rPr>
          <w:caps/>
          <w:shadow/>
          <w:sz w:val="26"/>
          <w:szCs w:val="26"/>
        </w:rPr>
      </w:pPr>
      <w:r w:rsidRPr="00086AEA">
        <w:rPr>
          <w:b/>
          <w:bCs/>
          <w:iCs/>
          <w:caps/>
          <w:shadow/>
          <w:sz w:val="26"/>
          <w:szCs w:val="26"/>
        </w:rPr>
        <w:t>Особенности исполнения и расторжения контракта в рамках 44-ФЗ</w:t>
      </w:r>
    </w:p>
    <w:p w:rsidR="00086AEA" w:rsidRPr="00086AEA" w:rsidRDefault="00086AEA" w:rsidP="00086AEA">
      <w:pPr>
        <w:pStyle w:val="a7"/>
        <w:numPr>
          <w:ilvl w:val="0"/>
          <w:numId w:val="16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sz w:val="26"/>
          <w:szCs w:val="26"/>
        </w:rPr>
        <w:t>Максимально допустимые сроки оплаты контрактов.</w:t>
      </w:r>
    </w:p>
    <w:p w:rsidR="00086AEA" w:rsidRPr="00086AEA" w:rsidRDefault="00086AEA" w:rsidP="00086AEA">
      <w:pPr>
        <w:pStyle w:val="a7"/>
        <w:numPr>
          <w:ilvl w:val="0"/>
          <w:numId w:val="16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sz w:val="26"/>
          <w:szCs w:val="26"/>
        </w:rPr>
        <w:t xml:space="preserve">Возможность изменения условий контрактов. </w:t>
      </w:r>
      <w:r w:rsidRPr="00086AEA">
        <w:rPr>
          <w:b/>
          <w:sz w:val="26"/>
          <w:szCs w:val="26"/>
        </w:rPr>
        <w:t>Новое основание для изменения цены контракта в связи с изменением ставки НДС</w:t>
      </w:r>
      <w:r w:rsidRPr="00086AEA">
        <w:rPr>
          <w:sz w:val="26"/>
          <w:szCs w:val="26"/>
        </w:rPr>
        <w:t xml:space="preserve">. </w:t>
      </w:r>
      <w:r w:rsidRPr="00086AEA">
        <w:rPr>
          <w:b/>
          <w:sz w:val="26"/>
          <w:szCs w:val="26"/>
        </w:rPr>
        <w:t>НОВЫЕ основания для изменений существенных условий контракта с июля 2019 г</w:t>
      </w:r>
      <w:r w:rsidRPr="00086AEA">
        <w:rPr>
          <w:sz w:val="26"/>
          <w:szCs w:val="26"/>
        </w:rPr>
        <w:t>.</w:t>
      </w:r>
    </w:p>
    <w:p w:rsidR="00086AEA" w:rsidRPr="00086AEA" w:rsidRDefault="00086AEA" w:rsidP="00086AEA">
      <w:pPr>
        <w:pStyle w:val="a7"/>
        <w:numPr>
          <w:ilvl w:val="0"/>
          <w:numId w:val="16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b/>
          <w:sz w:val="26"/>
          <w:szCs w:val="26"/>
        </w:rPr>
        <w:t>Неустойки</w:t>
      </w:r>
      <w:r w:rsidRPr="00086AEA">
        <w:rPr>
          <w:sz w:val="26"/>
          <w:szCs w:val="26"/>
        </w:rPr>
        <w:t xml:space="preserve"> за нарушения условий контракта. </w:t>
      </w:r>
      <w:r w:rsidRPr="00086AEA">
        <w:rPr>
          <w:b/>
          <w:sz w:val="26"/>
          <w:szCs w:val="26"/>
        </w:rPr>
        <w:t>ПП РФ 1042 от 30.08.17</w:t>
      </w:r>
      <w:r w:rsidRPr="00086AEA">
        <w:rPr>
          <w:sz w:val="26"/>
          <w:szCs w:val="26"/>
        </w:rPr>
        <w:t>.</w:t>
      </w:r>
    </w:p>
    <w:p w:rsidR="00086AEA" w:rsidRPr="00086AEA" w:rsidRDefault="00086AEA" w:rsidP="00086AEA">
      <w:pPr>
        <w:pStyle w:val="a7"/>
        <w:numPr>
          <w:ilvl w:val="0"/>
          <w:numId w:val="16"/>
        </w:numPr>
        <w:suppressAutoHyphens/>
        <w:spacing w:after="60"/>
        <w:ind w:left="284" w:firstLine="0"/>
        <w:contextualSpacing/>
        <w:jc w:val="both"/>
        <w:rPr>
          <w:sz w:val="26"/>
          <w:szCs w:val="26"/>
        </w:rPr>
      </w:pPr>
      <w:r w:rsidRPr="00086AEA">
        <w:rPr>
          <w:sz w:val="26"/>
          <w:szCs w:val="26"/>
        </w:rPr>
        <w:t xml:space="preserve">Расторжение контракта: обоюдное, по решению суда, одностороннее. Основания, процедура и последствия одностороннего расторжения. </w:t>
      </w:r>
      <w:r w:rsidRPr="00086AEA">
        <w:rPr>
          <w:b/>
          <w:sz w:val="26"/>
          <w:szCs w:val="26"/>
        </w:rPr>
        <w:t>ВОЗМОЖНОСТЬ заключения контракта со 2-м участником после расторжения контракта с победителем с июля 2019 г.</w:t>
      </w:r>
    </w:p>
    <w:p w:rsidR="00086AEA" w:rsidRPr="00086AEA" w:rsidRDefault="00086AEA" w:rsidP="00086AEA">
      <w:pPr>
        <w:pStyle w:val="a7"/>
        <w:spacing w:before="120" w:after="120"/>
        <w:ind w:left="459" w:hanging="425"/>
        <w:rPr>
          <w:b/>
          <w:iCs/>
          <w:caps/>
          <w:shadow/>
          <w:sz w:val="26"/>
          <w:szCs w:val="26"/>
        </w:rPr>
      </w:pPr>
      <w:r w:rsidRPr="00086AEA">
        <w:rPr>
          <w:b/>
          <w:iCs/>
          <w:caps/>
          <w:shadow/>
          <w:sz w:val="26"/>
          <w:szCs w:val="26"/>
        </w:rPr>
        <w:t>Ответы на вопросы участников. Практические рекомендации</w:t>
      </w:r>
    </w:p>
    <w:p w:rsidR="00086AEA" w:rsidRPr="00086AEA" w:rsidRDefault="00086AEA" w:rsidP="00086AEA">
      <w:pPr>
        <w:pStyle w:val="a7"/>
        <w:spacing w:after="60"/>
        <w:ind w:left="458" w:hanging="425"/>
        <w:contextualSpacing/>
        <w:rPr>
          <w:b/>
          <w:caps/>
          <w:shadow/>
        </w:rPr>
      </w:pPr>
    </w:p>
    <w:p w:rsidR="00943E37" w:rsidRPr="00DF137E" w:rsidRDefault="00943E37" w:rsidP="00086AEA">
      <w:pPr>
        <w:pStyle w:val="2"/>
        <w:spacing w:before="0" w:after="120"/>
        <w:jc w:val="both"/>
        <w:rPr>
          <w:rStyle w:val="color19"/>
          <w:rFonts w:ascii="Times New Roman" w:hAnsi="Times New Roman"/>
          <w:caps/>
          <w:sz w:val="24"/>
          <w:szCs w:val="24"/>
        </w:rPr>
      </w:pPr>
      <w:r w:rsidRPr="00DF137E">
        <w:rPr>
          <w:rStyle w:val="color19"/>
          <w:rFonts w:ascii="Times New Roman" w:hAnsi="Times New Roman"/>
          <w:caps/>
          <w:color w:val="C00000"/>
          <w:sz w:val="24"/>
          <w:szCs w:val="24"/>
        </w:rPr>
        <w:t xml:space="preserve">Стоимость участия: </w:t>
      </w:r>
      <w:r w:rsidR="0048671A">
        <w:rPr>
          <w:rFonts w:ascii="Times New Roman" w:hAnsi="Times New Roman"/>
          <w:bCs w:val="0"/>
          <w:strike/>
          <w:color w:val="auto"/>
          <w:sz w:val="24"/>
          <w:szCs w:val="24"/>
        </w:rPr>
        <w:t>54</w:t>
      </w:r>
      <w:r w:rsidRPr="009515E0">
        <w:rPr>
          <w:rFonts w:ascii="Times New Roman" w:hAnsi="Times New Roman"/>
          <w:bCs w:val="0"/>
          <w:strike/>
          <w:color w:val="auto"/>
          <w:sz w:val="24"/>
          <w:szCs w:val="24"/>
        </w:rPr>
        <w:t>00 руб</w:t>
      </w:r>
      <w:r w:rsidRPr="009515E0">
        <w:rPr>
          <w:rFonts w:ascii="Times New Roman" w:hAnsi="Times New Roman"/>
          <w:strike/>
          <w:color w:val="auto"/>
          <w:sz w:val="24"/>
          <w:szCs w:val="24"/>
        </w:rPr>
        <w:t>.</w:t>
      </w:r>
      <w:r w:rsidRPr="00DF137E">
        <w:rPr>
          <w:rFonts w:ascii="Times New Roman" w:hAnsi="Times New Roman"/>
          <w:color w:val="auto"/>
          <w:sz w:val="24"/>
          <w:szCs w:val="24"/>
        </w:rPr>
        <w:t>  НДС не облагается</w:t>
      </w:r>
    </w:p>
    <w:p w:rsidR="00836D9A" w:rsidRPr="003B4C32" w:rsidRDefault="004E49FF" w:rsidP="00086AEA">
      <w:pPr>
        <w:spacing w:after="120"/>
        <w:jc w:val="both"/>
        <w:rPr>
          <w:b/>
          <w:caps/>
          <w:sz w:val="28"/>
          <w:szCs w:val="28"/>
        </w:rPr>
      </w:pPr>
      <w:r>
        <w:rPr>
          <w:rStyle w:val="color19"/>
          <w:b/>
          <w:caps/>
          <w:color w:val="C00000"/>
        </w:rPr>
        <w:t>А</w:t>
      </w:r>
      <w:r w:rsidR="00943E37" w:rsidRPr="00DF137E">
        <w:rPr>
          <w:rStyle w:val="color19"/>
          <w:b/>
          <w:caps/>
          <w:color w:val="C00000"/>
        </w:rPr>
        <w:t>кции:</w:t>
      </w:r>
      <w:r w:rsidR="00943E37" w:rsidRPr="00DF137E">
        <w:rPr>
          <w:rStyle w:val="color19"/>
          <w:caps/>
        </w:rPr>
        <w:t xml:space="preserve"> </w:t>
      </w:r>
      <w:r w:rsidR="00943E37" w:rsidRPr="00DF137E">
        <w:rPr>
          <w:b/>
          <w:caps/>
        </w:rPr>
        <w:t>при участии 2-х и более ЧЕЛОВЕК ОТ организации - СКИДКА 10% на каждого участника</w:t>
      </w:r>
    </w:p>
    <w:p w:rsidR="005844B1" w:rsidRPr="00F5508C" w:rsidRDefault="005844B1" w:rsidP="00836D9A">
      <w:pPr>
        <w:jc w:val="both"/>
        <w:rPr>
          <w:sz w:val="28"/>
          <w:szCs w:val="28"/>
        </w:rPr>
      </w:pPr>
    </w:p>
    <w:p w:rsidR="00DA564F" w:rsidRPr="00943E37" w:rsidRDefault="00DA564F" w:rsidP="00DA564F">
      <w:pPr>
        <w:jc w:val="both"/>
        <w:rPr>
          <w:b/>
          <w:sz w:val="28"/>
          <w:szCs w:val="28"/>
          <w:u w:val="single"/>
        </w:rPr>
      </w:pPr>
      <w:r w:rsidRPr="00F5508C">
        <w:rPr>
          <w:b/>
          <w:sz w:val="28"/>
          <w:szCs w:val="28"/>
          <w:u w:val="single"/>
        </w:rPr>
        <w:t xml:space="preserve">Персональный менеджер:  </w:t>
      </w:r>
    </w:p>
    <w:p w:rsidR="00DA564F" w:rsidRPr="00F5508C" w:rsidRDefault="00DA564F" w:rsidP="00DA564F">
      <w:pPr>
        <w:jc w:val="both"/>
        <w:rPr>
          <w:sz w:val="28"/>
          <w:szCs w:val="28"/>
        </w:rPr>
      </w:pPr>
    </w:p>
    <w:p w:rsidR="00DA564F" w:rsidRPr="00F5508C" w:rsidRDefault="00DA564F" w:rsidP="00DA564F">
      <w:pPr>
        <w:pStyle w:val="2"/>
        <w:spacing w:before="0" w:line="240" w:lineRule="auto"/>
        <w:rPr>
          <w:rStyle w:val="color19"/>
          <w:rFonts w:ascii="Times New Roman" w:hAnsi="Times New Roman"/>
          <w:caps/>
          <w:color w:val="auto"/>
          <w:sz w:val="28"/>
          <w:szCs w:val="28"/>
        </w:rPr>
      </w:pPr>
      <w:r w:rsidRPr="00F5508C">
        <w:rPr>
          <w:rStyle w:val="color19"/>
          <w:rFonts w:ascii="Times New Roman" w:hAnsi="Times New Roman"/>
          <w:caps/>
          <w:color w:val="auto"/>
          <w:sz w:val="28"/>
          <w:szCs w:val="28"/>
        </w:rPr>
        <w:t>Регистрация:</w:t>
      </w:r>
      <w:r w:rsidRPr="00F5508C">
        <w:rPr>
          <w:rFonts w:ascii="Times New Roman" w:hAnsi="Times New Roman"/>
          <w:b w:val="0"/>
          <w:color w:val="auto"/>
          <w:sz w:val="28"/>
          <w:szCs w:val="28"/>
        </w:rPr>
        <w:t xml:space="preserve"> (831) </w:t>
      </w:r>
      <w:r>
        <w:rPr>
          <w:rFonts w:ascii="Times New Roman" w:hAnsi="Times New Roman"/>
          <w:b w:val="0"/>
          <w:color w:val="auto"/>
          <w:sz w:val="28"/>
          <w:szCs w:val="28"/>
        </w:rPr>
        <w:t>414</w:t>
      </w:r>
      <w:r w:rsidRPr="00F5508C">
        <w:rPr>
          <w:rFonts w:ascii="Times New Roman" w:hAnsi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color w:val="auto"/>
          <w:sz w:val="28"/>
          <w:szCs w:val="28"/>
        </w:rPr>
        <w:t>04</w:t>
      </w:r>
      <w:r w:rsidRPr="00F5508C">
        <w:rPr>
          <w:rFonts w:ascii="Times New Roman" w:hAnsi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color w:val="auto"/>
          <w:sz w:val="28"/>
          <w:szCs w:val="28"/>
        </w:rPr>
        <w:t>74</w:t>
      </w:r>
      <w:r w:rsidRPr="00F5508C">
        <w:rPr>
          <w:rFonts w:ascii="Times New Roman" w:hAnsi="Times New Roman"/>
          <w:b w:val="0"/>
          <w:color w:val="auto"/>
          <w:sz w:val="28"/>
          <w:szCs w:val="28"/>
        </w:rPr>
        <w:t xml:space="preserve">; </w:t>
      </w:r>
      <w:r w:rsidRPr="00A32525">
        <w:rPr>
          <w:rStyle w:val="ab"/>
          <w:rFonts w:ascii="Times New Roman" w:hAnsi="Times New Roman"/>
          <w:color w:val="auto"/>
          <w:sz w:val="28"/>
          <w:szCs w:val="28"/>
        </w:rPr>
        <w:t>89036010474</w:t>
      </w:r>
      <w:r>
        <w:rPr>
          <w:rStyle w:val="ab"/>
          <w:rFonts w:ascii="Times New Roman" w:hAnsi="Times New Roman"/>
          <w:color w:val="auto"/>
          <w:sz w:val="28"/>
          <w:szCs w:val="28"/>
        </w:rPr>
        <w:t xml:space="preserve">, </w:t>
      </w:r>
      <w:r w:rsidRPr="00F5508C">
        <w:rPr>
          <w:rFonts w:ascii="Times New Roman" w:hAnsi="Times New Roman"/>
          <w:b w:val="0"/>
          <w:color w:val="auto"/>
          <w:sz w:val="28"/>
          <w:szCs w:val="28"/>
          <w:lang w:val="en-US"/>
        </w:rPr>
        <w:t>e</w:t>
      </w:r>
      <w:r w:rsidRPr="00F5508C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F5508C">
        <w:rPr>
          <w:rFonts w:ascii="Times New Roman" w:hAnsi="Times New Roman"/>
          <w:b w:val="0"/>
          <w:color w:val="auto"/>
          <w:sz w:val="28"/>
          <w:szCs w:val="28"/>
          <w:lang w:val="en-US"/>
        </w:rPr>
        <w:t>mail</w:t>
      </w:r>
      <w:r w:rsidRPr="00F5508C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Pr="00F5508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9" w:history="1">
        <w:r w:rsidR="004E0923" w:rsidRPr="00D77130">
          <w:rPr>
            <w:rStyle w:val="a6"/>
            <w:rFonts w:ascii="Times New Roman" w:hAnsi="Times New Roman"/>
            <w:b w:val="0"/>
            <w:sz w:val="28"/>
            <w:szCs w:val="28"/>
            <w:lang w:val="en-US"/>
          </w:rPr>
          <w:t>mail</w:t>
        </w:r>
        <w:r w:rsidR="004E0923" w:rsidRPr="00D77130">
          <w:rPr>
            <w:rStyle w:val="a6"/>
            <w:rFonts w:ascii="Times New Roman" w:hAnsi="Times New Roman"/>
            <w:b w:val="0"/>
            <w:sz w:val="28"/>
            <w:szCs w:val="28"/>
          </w:rPr>
          <w:t>@</w:t>
        </w:r>
        <w:proofErr w:type="spellStart"/>
        <w:r w:rsidR="004E0923" w:rsidRPr="00D77130">
          <w:rPr>
            <w:rStyle w:val="a6"/>
            <w:rFonts w:ascii="Times New Roman" w:hAnsi="Times New Roman"/>
            <w:b w:val="0"/>
            <w:sz w:val="28"/>
            <w:szCs w:val="28"/>
            <w:lang w:val="en-US"/>
          </w:rPr>
          <w:t>vallens</w:t>
        </w:r>
        <w:proofErr w:type="spellEnd"/>
        <w:r w:rsidR="004E0923" w:rsidRPr="00D77130">
          <w:rPr>
            <w:rStyle w:val="a6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4E0923" w:rsidRPr="00D77130">
          <w:rPr>
            <w:rStyle w:val="a6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F5508C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DA564F" w:rsidRPr="009515E0" w:rsidRDefault="00DA564F" w:rsidP="00DA564F">
      <w:pPr>
        <w:jc w:val="both"/>
        <w:rPr>
          <w:i/>
          <w:color w:val="7F7F7F"/>
          <w:sz w:val="22"/>
          <w:szCs w:val="22"/>
        </w:rPr>
      </w:pPr>
      <w:r w:rsidRPr="009515E0">
        <w:rPr>
          <w:i/>
          <w:color w:val="7F7F7F"/>
          <w:sz w:val="22"/>
          <w:szCs w:val="22"/>
        </w:rPr>
        <w:t xml:space="preserve">Организатор: Центр профессионального развития ВАЛЛЕНС (ИП Терентьев В.Е.) </w:t>
      </w:r>
    </w:p>
    <w:p w:rsidR="00DA564F" w:rsidRPr="00F5508C" w:rsidRDefault="00DA564F" w:rsidP="00DA564F">
      <w:pPr>
        <w:jc w:val="both"/>
        <w:rPr>
          <w:sz w:val="28"/>
          <w:szCs w:val="28"/>
        </w:rPr>
      </w:pPr>
    </w:p>
    <w:p w:rsidR="00DA564F" w:rsidRPr="00F5508C" w:rsidRDefault="00A43D36" w:rsidP="00DA564F">
      <w:pPr>
        <w:jc w:val="center"/>
        <w:rPr>
          <w:rStyle w:val="a6"/>
          <w:color w:val="1F4E79"/>
          <w:sz w:val="28"/>
          <w:szCs w:val="28"/>
        </w:rPr>
      </w:pPr>
      <w:hyperlink r:id="rId10" w:history="1">
        <w:r w:rsidR="00DA564F" w:rsidRPr="0071593B">
          <w:rPr>
            <w:rStyle w:val="a6"/>
            <w:sz w:val="28"/>
            <w:szCs w:val="28"/>
          </w:rPr>
          <w:t>http://</w:t>
        </w:r>
        <w:proofErr w:type="spellStart"/>
        <w:r w:rsidR="00DA564F" w:rsidRPr="0071593B">
          <w:rPr>
            <w:rStyle w:val="a6"/>
            <w:sz w:val="28"/>
            <w:szCs w:val="28"/>
            <w:lang w:val="en-US"/>
          </w:rPr>
          <w:t>vallens</w:t>
        </w:r>
        <w:proofErr w:type="spellEnd"/>
        <w:r w:rsidR="00DA564F" w:rsidRPr="0071593B">
          <w:rPr>
            <w:rStyle w:val="a6"/>
            <w:sz w:val="28"/>
            <w:szCs w:val="28"/>
          </w:rPr>
          <w:t>.</w:t>
        </w:r>
        <w:proofErr w:type="spellStart"/>
        <w:r w:rsidR="00DA564F" w:rsidRPr="0071593B">
          <w:rPr>
            <w:rStyle w:val="a6"/>
            <w:sz w:val="28"/>
            <w:szCs w:val="28"/>
          </w:rPr>
          <w:t>ru</w:t>
        </w:r>
        <w:proofErr w:type="spellEnd"/>
        <w:r w:rsidR="00DA564F" w:rsidRPr="0071593B">
          <w:rPr>
            <w:rStyle w:val="a6"/>
            <w:sz w:val="28"/>
            <w:szCs w:val="28"/>
          </w:rPr>
          <w:t>/</w:t>
        </w:r>
      </w:hyperlink>
    </w:p>
    <w:p w:rsidR="00836D9A" w:rsidRDefault="00836D9A" w:rsidP="00836D9A">
      <w:pPr>
        <w:jc w:val="center"/>
        <w:rPr>
          <w:color w:val="1F4E79"/>
          <w:sz w:val="28"/>
          <w:szCs w:val="28"/>
        </w:rPr>
      </w:pPr>
    </w:p>
    <w:sectPr w:rsidR="00836D9A" w:rsidSect="007D7A5C">
      <w:footerReference w:type="even" r:id="rId11"/>
      <w:pgSz w:w="11906" w:h="16838"/>
      <w:pgMar w:top="851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F8" w:rsidRDefault="005250F8">
      <w:r>
        <w:separator/>
      </w:r>
    </w:p>
  </w:endnote>
  <w:endnote w:type="continuationSeparator" w:id="0">
    <w:p w:rsidR="005250F8" w:rsidRDefault="0052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65" w:rsidRDefault="00A43D36" w:rsidP="00B252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4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465" w:rsidRDefault="006744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F8" w:rsidRDefault="005250F8">
      <w:r>
        <w:separator/>
      </w:r>
    </w:p>
  </w:footnote>
  <w:footnote w:type="continuationSeparator" w:id="0">
    <w:p w:rsidR="005250F8" w:rsidRDefault="0052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6pt;height:120pt" o:bullet="t">
        <v:imagedata r:id="rId1" o:title="logo12365"/>
      </v:shape>
    </w:pict>
  </w:numPicBullet>
  <w:numPicBullet w:numPicBulletId="1">
    <w:pict>
      <v:shape id="_x0000_i1029" type="#_x0000_t75" style="width:.75pt;height:.75pt" o:bullet="t" filled="t">
        <v:fill color2="black"/>
        <v:imagedata r:id="rId2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9BC1BEB"/>
    <w:multiLevelType w:val="hybridMultilevel"/>
    <w:tmpl w:val="2F68086C"/>
    <w:lvl w:ilvl="0" w:tplc="2AF8E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0238"/>
    <w:multiLevelType w:val="multilevel"/>
    <w:tmpl w:val="C0A6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B7261"/>
    <w:multiLevelType w:val="hybridMultilevel"/>
    <w:tmpl w:val="C942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5CD"/>
    <w:multiLevelType w:val="hybridMultilevel"/>
    <w:tmpl w:val="F0C666BA"/>
    <w:lvl w:ilvl="0" w:tplc="04190001">
      <w:start w:val="1"/>
      <w:numFmt w:val="bullet"/>
      <w:lvlText w:val=""/>
      <w:lvlJc w:val="left"/>
      <w:pPr>
        <w:tabs>
          <w:tab w:val="num" w:pos="33"/>
        </w:tabs>
        <w:ind w:left="75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5E35CE8"/>
    <w:multiLevelType w:val="hybridMultilevel"/>
    <w:tmpl w:val="8456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389"/>
    <w:multiLevelType w:val="multilevel"/>
    <w:tmpl w:val="11E0FA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21253571"/>
    <w:multiLevelType w:val="hybridMultilevel"/>
    <w:tmpl w:val="F2DA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82710"/>
    <w:multiLevelType w:val="hybridMultilevel"/>
    <w:tmpl w:val="33B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93F6B"/>
    <w:multiLevelType w:val="hybridMultilevel"/>
    <w:tmpl w:val="524A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34B86"/>
    <w:multiLevelType w:val="multilevel"/>
    <w:tmpl w:val="11E0FA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3C1D528C"/>
    <w:multiLevelType w:val="hybridMultilevel"/>
    <w:tmpl w:val="202C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7189E"/>
    <w:multiLevelType w:val="hybridMultilevel"/>
    <w:tmpl w:val="4DECB9D4"/>
    <w:lvl w:ilvl="0" w:tplc="00000001">
      <w:start w:val="1"/>
      <w:numFmt w:val="bullet"/>
      <w:lvlText w:val=""/>
      <w:lvlPicBulletId w:val="1"/>
      <w:lvlJc w:val="left"/>
      <w:pPr>
        <w:tabs>
          <w:tab w:val="num" w:pos="33"/>
        </w:tabs>
        <w:ind w:left="753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54F0C37"/>
    <w:multiLevelType w:val="hybridMultilevel"/>
    <w:tmpl w:val="8540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D167F"/>
    <w:multiLevelType w:val="hybridMultilevel"/>
    <w:tmpl w:val="5B60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A57"/>
    <w:rsid w:val="00003FC9"/>
    <w:rsid w:val="00006937"/>
    <w:rsid w:val="00007411"/>
    <w:rsid w:val="00015445"/>
    <w:rsid w:val="0003181A"/>
    <w:rsid w:val="00032D94"/>
    <w:rsid w:val="000603E3"/>
    <w:rsid w:val="00072F7F"/>
    <w:rsid w:val="000767C6"/>
    <w:rsid w:val="0007759C"/>
    <w:rsid w:val="00086AEA"/>
    <w:rsid w:val="000D3488"/>
    <w:rsid w:val="000D3911"/>
    <w:rsid w:val="000D6F7D"/>
    <w:rsid w:val="0010655D"/>
    <w:rsid w:val="001164B0"/>
    <w:rsid w:val="00143BE7"/>
    <w:rsid w:val="001510C2"/>
    <w:rsid w:val="00160681"/>
    <w:rsid w:val="00166B19"/>
    <w:rsid w:val="00180CCB"/>
    <w:rsid w:val="00190D86"/>
    <w:rsid w:val="001A1066"/>
    <w:rsid w:val="001A4525"/>
    <w:rsid w:val="001A61A9"/>
    <w:rsid w:val="001A633F"/>
    <w:rsid w:val="001D31DB"/>
    <w:rsid w:val="001E3787"/>
    <w:rsid w:val="001E6CD8"/>
    <w:rsid w:val="001F7C37"/>
    <w:rsid w:val="00200128"/>
    <w:rsid w:val="00211F31"/>
    <w:rsid w:val="002122B5"/>
    <w:rsid w:val="0026322E"/>
    <w:rsid w:val="00275259"/>
    <w:rsid w:val="002850F0"/>
    <w:rsid w:val="002A2491"/>
    <w:rsid w:val="002C374D"/>
    <w:rsid w:val="002E36B5"/>
    <w:rsid w:val="003127A3"/>
    <w:rsid w:val="00313D07"/>
    <w:rsid w:val="00315532"/>
    <w:rsid w:val="00324A01"/>
    <w:rsid w:val="003353AB"/>
    <w:rsid w:val="003432C4"/>
    <w:rsid w:val="00357475"/>
    <w:rsid w:val="003611A5"/>
    <w:rsid w:val="00366B88"/>
    <w:rsid w:val="00375870"/>
    <w:rsid w:val="00376071"/>
    <w:rsid w:val="00382090"/>
    <w:rsid w:val="00387D93"/>
    <w:rsid w:val="003A3654"/>
    <w:rsid w:val="003B3E7C"/>
    <w:rsid w:val="003B4AE8"/>
    <w:rsid w:val="003B4C32"/>
    <w:rsid w:val="003B737D"/>
    <w:rsid w:val="003B75C3"/>
    <w:rsid w:val="003B78C8"/>
    <w:rsid w:val="003C1247"/>
    <w:rsid w:val="003D6A2F"/>
    <w:rsid w:val="003E5DCE"/>
    <w:rsid w:val="003F781E"/>
    <w:rsid w:val="00400042"/>
    <w:rsid w:val="00415AA1"/>
    <w:rsid w:val="00415BFE"/>
    <w:rsid w:val="004277D5"/>
    <w:rsid w:val="00444673"/>
    <w:rsid w:val="004757D5"/>
    <w:rsid w:val="0048671A"/>
    <w:rsid w:val="00493DAC"/>
    <w:rsid w:val="004B5C2F"/>
    <w:rsid w:val="004C3052"/>
    <w:rsid w:val="004D19E7"/>
    <w:rsid w:val="004E0923"/>
    <w:rsid w:val="004E49FF"/>
    <w:rsid w:val="004F0B81"/>
    <w:rsid w:val="00500BA2"/>
    <w:rsid w:val="00510493"/>
    <w:rsid w:val="005157BB"/>
    <w:rsid w:val="00516D97"/>
    <w:rsid w:val="005250F8"/>
    <w:rsid w:val="00525561"/>
    <w:rsid w:val="00530AF7"/>
    <w:rsid w:val="005378B0"/>
    <w:rsid w:val="005455C2"/>
    <w:rsid w:val="005551D0"/>
    <w:rsid w:val="00560B7E"/>
    <w:rsid w:val="00564880"/>
    <w:rsid w:val="00572AD9"/>
    <w:rsid w:val="00583053"/>
    <w:rsid w:val="005844B1"/>
    <w:rsid w:val="005954B4"/>
    <w:rsid w:val="005A3B67"/>
    <w:rsid w:val="005B05AE"/>
    <w:rsid w:val="005B34D3"/>
    <w:rsid w:val="005E58DE"/>
    <w:rsid w:val="005E6D16"/>
    <w:rsid w:val="005E78B6"/>
    <w:rsid w:val="005F19E7"/>
    <w:rsid w:val="005F78B3"/>
    <w:rsid w:val="00604432"/>
    <w:rsid w:val="00620E89"/>
    <w:rsid w:val="0062772E"/>
    <w:rsid w:val="0064276E"/>
    <w:rsid w:val="00654322"/>
    <w:rsid w:val="00670A57"/>
    <w:rsid w:val="00674465"/>
    <w:rsid w:val="006924F6"/>
    <w:rsid w:val="00695F1B"/>
    <w:rsid w:val="006C0F3B"/>
    <w:rsid w:val="006D0370"/>
    <w:rsid w:val="006E66A3"/>
    <w:rsid w:val="006F45A1"/>
    <w:rsid w:val="00701998"/>
    <w:rsid w:val="00725AFA"/>
    <w:rsid w:val="0072723C"/>
    <w:rsid w:val="00740AC1"/>
    <w:rsid w:val="00761113"/>
    <w:rsid w:val="0076519D"/>
    <w:rsid w:val="00780FB5"/>
    <w:rsid w:val="00790DE9"/>
    <w:rsid w:val="007C7C5D"/>
    <w:rsid w:val="007D7A5C"/>
    <w:rsid w:val="007F4518"/>
    <w:rsid w:val="007F6FFC"/>
    <w:rsid w:val="008157FA"/>
    <w:rsid w:val="00834AE7"/>
    <w:rsid w:val="0083597C"/>
    <w:rsid w:val="00836D9A"/>
    <w:rsid w:val="00852332"/>
    <w:rsid w:val="00877143"/>
    <w:rsid w:val="0089432A"/>
    <w:rsid w:val="008C044C"/>
    <w:rsid w:val="008C2C33"/>
    <w:rsid w:val="008D39EE"/>
    <w:rsid w:val="008E56BB"/>
    <w:rsid w:val="009013CA"/>
    <w:rsid w:val="00902ADD"/>
    <w:rsid w:val="00910FA8"/>
    <w:rsid w:val="00912457"/>
    <w:rsid w:val="00931A4D"/>
    <w:rsid w:val="00937623"/>
    <w:rsid w:val="00943570"/>
    <w:rsid w:val="00943E37"/>
    <w:rsid w:val="009515E0"/>
    <w:rsid w:val="00952A11"/>
    <w:rsid w:val="00956372"/>
    <w:rsid w:val="009700B7"/>
    <w:rsid w:val="00975887"/>
    <w:rsid w:val="00980AFF"/>
    <w:rsid w:val="009844EF"/>
    <w:rsid w:val="00990539"/>
    <w:rsid w:val="009A1858"/>
    <w:rsid w:val="009A2EF3"/>
    <w:rsid w:val="009B34F6"/>
    <w:rsid w:val="009B3B29"/>
    <w:rsid w:val="009B3E7C"/>
    <w:rsid w:val="009B574B"/>
    <w:rsid w:val="009B61F1"/>
    <w:rsid w:val="009C797B"/>
    <w:rsid w:val="009D1D1D"/>
    <w:rsid w:val="009E4484"/>
    <w:rsid w:val="00A0663D"/>
    <w:rsid w:val="00A101F1"/>
    <w:rsid w:val="00A146F0"/>
    <w:rsid w:val="00A152AC"/>
    <w:rsid w:val="00A43633"/>
    <w:rsid w:val="00A4386C"/>
    <w:rsid w:val="00A43D36"/>
    <w:rsid w:val="00A46C57"/>
    <w:rsid w:val="00A5235F"/>
    <w:rsid w:val="00A535EF"/>
    <w:rsid w:val="00A6756F"/>
    <w:rsid w:val="00A6773A"/>
    <w:rsid w:val="00A86640"/>
    <w:rsid w:val="00A913C0"/>
    <w:rsid w:val="00A95899"/>
    <w:rsid w:val="00AA5C69"/>
    <w:rsid w:val="00AC108E"/>
    <w:rsid w:val="00AC769D"/>
    <w:rsid w:val="00AD0684"/>
    <w:rsid w:val="00AD0B90"/>
    <w:rsid w:val="00AD6BE6"/>
    <w:rsid w:val="00AF3FCC"/>
    <w:rsid w:val="00AF465A"/>
    <w:rsid w:val="00B24A01"/>
    <w:rsid w:val="00B25266"/>
    <w:rsid w:val="00B439E4"/>
    <w:rsid w:val="00B4488C"/>
    <w:rsid w:val="00B605FC"/>
    <w:rsid w:val="00B707BB"/>
    <w:rsid w:val="00B73348"/>
    <w:rsid w:val="00B76B26"/>
    <w:rsid w:val="00B86FF4"/>
    <w:rsid w:val="00BA347E"/>
    <w:rsid w:val="00BA3DAF"/>
    <w:rsid w:val="00BB5E03"/>
    <w:rsid w:val="00BB7706"/>
    <w:rsid w:val="00BF234C"/>
    <w:rsid w:val="00BF579E"/>
    <w:rsid w:val="00C03A56"/>
    <w:rsid w:val="00C1329E"/>
    <w:rsid w:val="00C1531E"/>
    <w:rsid w:val="00C237A1"/>
    <w:rsid w:val="00C359B5"/>
    <w:rsid w:val="00C36472"/>
    <w:rsid w:val="00C37169"/>
    <w:rsid w:val="00C50BC8"/>
    <w:rsid w:val="00C6141A"/>
    <w:rsid w:val="00C6715D"/>
    <w:rsid w:val="00C90CDB"/>
    <w:rsid w:val="00CD6BC4"/>
    <w:rsid w:val="00CE2B4E"/>
    <w:rsid w:val="00CF1150"/>
    <w:rsid w:val="00CF2D56"/>
    <w:rsid w:val="00D164D4"/>
    <w:rsid w:val="00D235C4"/>
    <w:rsid w:val="00D24787"/>
    <w:rsid w:val="00D377F4"/>
    <w:rsid w:val="00D6752D"/>
    <w:rsid w:val="00D70072"/>
    <w:rsid w:val="00DA564F"/>
    <w:rsid w:val="00DB6A52"/>
    <w:rsid w:val="00DD117D"/>
    <w:rsid w:val="00DD3C1B"/>
    <w:rsid w:val="00DE0B80"/>
    <w:rsid w:val="00DE4614"/>
    <w:rsid w:val="00DF041B"/>
    <w:rsid w:val="00DF6E7B"/>
    <w:rsid w:val="00E0293C"/>
    <w:rsid w:val="00E06712"/>
    <w:rsid w:val="00E07F09"/>
    <w:rsid w:val="00E20B25"/>
    <w:rsid w:val="00E52864"/>
    <w:rsid w:val="00E92D44"/>
    <w:rsid w:val="00EA73CA"/>
    <w:rsid w:val="00F1248A"/>
    <w:rsid w:val="00F15649"/>
    <w:rsid w:val="00F27039"/>
    <w:rsid w:val="00F5508C"/>
    <w:rsid w:val="00F6129F"/>
    <w:rsid w:val="00F61DA8"/>
    <w:rsid w:val="00F7269E"/>
    <w:rsid w:val="00FC0D2D"/>
    <w:rsid w:val="00FC66FB"/>
    <w:rsid w:val="00FC6A97"/>
    <w:rsid w:val="00FD2897"/>
    <w:rsid w:val="00FE32F6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8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EF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6B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6BE6"/>
  </w:style>
  <w:style w:type="character" w:styleId="a6">
    <w:name w:val="Hyperlink"/>
    <w:rsid w:val="005B05AE"/>
    <w:rPr>
      <w:color w:val="0000FF"/>
      <w:u w:val="single"/>
    </w:rPr>
  </w:style>
  <w:style w:type="paragraph" w:styleId="a7">
    <w:name w:val="List Paragraph"/>
    <w:basedOn w:val="a"/>
    <w:qFormat/>
    <w:rsid w:val="002C374D"/>
    <w:pPr>
      <w:ind w:left="708"/>
    </w:pPr>
  </w:style>
  <w:style w:type="paragraph" w:customStyle="1" w:styleId="a8">
    <w:name w:val="Статья"/>
    <w:basedOn w:val="a"/>
    <w:link w:val="a9"/>
    <w:qFormat/>
    <w:rsid w:val="0072723C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9">
    <w:name w:val="Статья Знак"/>
    <w:link w:val="a8"/>
    <w:rsid w:val="0072723C"/>
    <w:rPr>
      <w:rFonts w:eastAsia="Calibri"/>
      <w:sz w:val="24"/>
      <w:szCs w:val="24"/>
      <w:shd w:val="clear" w:color="auto" w:fill="FFFFFF"/>
      <w:lang w:eastAsia="en-US"/>
    </w:rPr>
  </w:style>
  <w:style w:type="character" w:customStyle="1" w:styleId="20">
    <w:name w:val="Заголовок 2 Знак"/>
    <w:link w:val="2"/>
    <w:uiPriority w:val="9"/>
    <w:rsid w:val="009A2EF3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a">
    <w:name w:val="Normal (Web)"/>
    <w:aliases w:val="Обычный (Web)"/>
    <w:basedOn w:val="a"/>
    <w:uiPriority w:val="99"/>
    <w:qFormat/>
    <w:rsid w:val="009A2EF3"/>
    <w:pPr>
      <w:spacing w:before="100" w:beforeAutospacing="1" w:after="100" w:afterAutospacing="1"/>
    </w:pPr>
  </w:style>
  <w:style w:type="character" w:customStyle="1" w:styleId="color19">
    <w:name w:val="color_19"/>
    <w:rsid w:val="009A2EF3"/>
  </w:style>
  <w:style w:type="character" w:styleId="ab">
    <w:name w:val="Strong"/>
    <w:uiPriority w:val="22"/>
    <w:qFormat/>
    <w:rsid w:val="00C90CDB"/>
    <w:rPr>
      <w:b/>
      <w:bCs/>
    </w:rPr>
  </w:style>
  <w:style w:type="paragraph" w:styleId="ac">
    <w:name w:val="No Spacing"/>
    <w:uiPriority w:val="1"/>
    <w:qFormat/>
    <w:rsid w:val="00910FA8"/>
    <w:rPr>
      <w:rFonts w:eastAsia="Calibri"/>
      <w:sz w:val="24"/>
      <w:szCs w:val="22"/>
      <w:lang w:eastAsia="en-US"/>
    </w:rPr>
  </w:style>
  <w:style w:type="paragraph" w:styleId="ad">
    <w:name w:val="header"/>
    <w:basedOn w:val="a"/>
    <w:link w:val="ae"/>
    <w:rsid w:val="00910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10FA8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910FA8"/>
    <w:rPr>
      <w:sz w:val="24"/>
      <w:szCs w:val="24"/>
    </w:rPr>
  </w:style>
  <w:style w:type="character" w:customStyle="1" w:styleId="10">
    <w:name w:val="Заголовок 1 Знак"/>
    <w:link w:val="1"/>
    <w:rsid w:val="000318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">
    <w:name w:val="Emphasis"/>
    <w:uiPriority w:val="20"/>
    <w:qFormat/>
    <w:rsid w:val="0010655D"/>
    <w:rPr>
      <w:i/>
      <w:iCs/>
    </w:rPr>
  </w:style>
  <w:style w:type="character" w:customStyle="1" w:styleId="js-extracted-address">
    <w:name w:val="js-extracted-address"/>
    <w:rsid w:val="0010655D"/>
  </w:style>
  <w:style w:type="character" w:customStyle="1" w:styleId="mail-message-map-nobreak">
    <w:name w:val="mail-message-map-nobreak"/>
    <w:rsid w:val="0010655D"/>
  </w:style>
  <w:style w:type="table" w:styleId="af0">
    <w:name w:val="Table Grid"/>
    <w:basedOn w:val="a1"/>
    <w:rsid w:val="0035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_7"/>
    <w:basedOn w:val="a"/>
    <w:rsid w:val="00357475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3B75C3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B75C3"/>
    <w:rPr>
      <w:rFonts w:ascii="Segoe UI" w:hAnsi="Segoe UI" w:cs="Segoe UI"/>
      <w:sz w:val="18"/>
      <w:szCs w:val="18"/>
    </w:rPr>
  </w:style>
  <w:style w:type="character" w:customStyle="1" w:styleId="ranking-header-white1">
    <w:name w:val="ranking-header-white1"/>
    <w:rsid w:val="00A9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allen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allens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612F-3DAC-433D-8930-5C356714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изменениях в расчете заработной плате в 2014 году</vt:lpstr>
    </vt:vector>
  </TitlesOfParts>
  <Company>MoBIL GROUP</Company>
  <LinksUpToDate>false</LinksUpToDate>
  <CharactersWithSpaces>4622</CharactersWithSpaces>
  <SharedDoc>false</SharedDoc>
  <HLinks>
    <vt:vector size="12" baseType="variant"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http://vallens.ru/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mailto:mail@vallens.ru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изменениях в расчете заработной плате в 2014 году</dc:title>
  <dc:creator>Morozova</dc:creator>
  <cp:lastModifiedBy>User</cp:lastModifiedBy>
  <cp:revision>5</cp:revision>
  <cp:lastPrinted>2019-05-27T18:27:00Z</cp:lastPrinted>
  <dcterms:created xsi:type="dcterms:W3CDTF">2019-05-27T18:27:00Z</dcterms:created>
  <dcterms:modified xsi:type="dcterms:W3CDTF">2019-06-19T13:54:00Z</dcterms:modified>
</cp:coreProperties>
</file>